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B7E1" w14:textId="6FF278B5" w:rsidR="00032ACD" w:rsidRPr="00055CAB" w:rsidRDefault="00032ACD" w:rsidP="00032ACD">
      <w:pPr>
        <w:jc w:val="center"/>
        <w:rPr>
          <w:rFonts w:ascii="Carnac Light" w:hAnsi="Carnac Light"/>
          <w:b/>
          <w:bCs/>
          <w:sz w:val="40"/>
          <w:szCs w:val="40"/>
          <w:u w:val="single"/>
        </w:rPr>
      </w:pPr>
      <w:r w:rsidRPr="00055CAB">
        <w:rPr>
          <w:rFonts w:ascii="Carnac Light" w:hAnsi="Carnac Light"/>
          <w:b/>
          <w:bCs/>
          <w:sz w:val="40"/>
          <w:szCs w:val="40"/>
          <w:u w:val="single"/>
        </w:rPr>
        <w:t>HEALTH &amp; SAFETY PLAN</w:t>
      </w:r>
    </w:p>
    <w:p w14:paraId="672A6659" w14:textId="77777777" w:rsidR="00032ACD" w:rsidRPr="00032ACD" w:rsidRDefault="00032ACD" w:rsidP="00032ACD">
      <w:pPr>
        <w:jc w:val="both"/>
        <w:rPr>
          <w:rFonts w:ascii="Carnac Light" w:hAnsi="Carnac Light"/>
        </w:rPr>
      </w:pPr>
    </w:p>
    <w:p w14:paraId="38007B48" w14:textId="5DDF97DF" w:rsidR="00032ACD" w:rsidRPr="00032ACD" w:rsidRDefault="00032ACD" w:rsidP="00032ACD">
      <w:pPr>
        <w:jc w:val="both"/>
        <w:rPr>
          <w:rFonts w:ascii="Carnac Light" w:hAnsi="Carnac Light"/>
        </w:rPr>
      </w:pPr>
      <w:r w:rsidRPr="00032ACD">
        <w:rPr>
          <w:rFonts w:ascii="Carnac Light" w:hAnsi="Carnac Light"/>
        </w:rPr>
        <w:t>The complet</w:t>
      </w:r>
      <w:r w:rsidR="00AD1772">
        <w:rPr>
          <w:rFonts w:ascii="Carnac Light" w:hAnsi="Carnac Light"/>
        </w:rPr>
        <w:t xml:space="preserve">ion of this </w:t>
      </w:r>
      <w:r w:rsidRPr="00032ACD">
        <w:rPr>
          <w:rFonts w:ascii="Carnac Light" w:hAnsi="Carnac Light"/>
        </w:rPr>
        <w:t xml:space="preserve">Health &amp; Safety Plan is a compulsory requirement for all </w:t>
      </w:r>
      <w:r w:rsidR="00686915">
        <w:rPr>
          <w:rFonts w:ascii="Carnac Light" w:hAnsi="Carnac Light"/>
        </w:rPr>
        <w:t xml:space="preserve">endorsed events. </w:t>
      </w:r>
      <w:r w:rsidRPr="00032ACD">
        <w:rPr>
          <w:rFonts w:ascii="Carnac Light" w:hAnsi="Carnac Light"/>
        </w:rPr>
        <w:t>Health &amp; Safety Plans are to be submitted to the Gymnastics NZ,</w:t>
      </w:r>
      <w:r w:rsidRPr="00AD1772">
        <w:rPr>
          <w:rFonts w:ascii="Carnac Light" w:hAnsi="Carnac Light"/>
          <w:color w:val="FF0000"/>
        </w:rPr>
        <w:t xml:space="preserve"> </w:t>
      </w:r>
      <w:r w:rsidR="00A47C21">
        <w:rPr>
          <w:rFonts w:ascii="Carnac Light" w:hAnsi="Carnac Light"/>
        </w:rPr>
        <w:t>endorsedevents@gymnasticsnz.com</w:t>
      </w:r>
      <w:r w:rsidRPr="00032ACD">
        <w:rPr>
          <w:rFonts w:ascii="Carnac Light" w:hAnsi="Carnac Light"/>
        </w:rPr>
        <w:t xml:space="preserve">, </w:t>
      </w:r>
      <w:r w:rsidRPr="00032ACD">
        <w:rPr>
          <w:rFonts w:ascii="Carnac Light" w:hAnsi="Carnac Light"/>
          <w:b/>
          <w:bCs/>
        </w:rPr>
        <w:t>at least one month prior to the competition</w:t>
      </w:r>
      <w:r w:rsidRPr="00032ACD">
        <w:rPr>
          <w:rFonts w:ascii="Carnac Light" w:hAnsi="Carnac Light"/>
        </w:rPr>
        <w:t xml:space="preserve">. Plans </w:t>
      </w:r>
      <w:r w:rsidR="00686915">
        <w:rPr>
          <w:rFonts w:ascii="Carnac Light" w:hAnsi="Carnac Light"/>
        </w:rPr>
        <w:t xml:space="preserve">will be uploaded to the online events </w:t>
      </w:r>
      <w:r w:rsidRPr="00032ACD">
        <w:rPr>
          <w:rFonts w:ascii="Carnac Light" w:hAnsi="Carnac Light"/>
        </w:rPr>
        <w:t>calendar for clubs to view. If you already have a Health &amp; Safety Plan for events in an alternative format, please contact the Event Manager as it may suffice.</w:t>
      </w:r>
    </w:p>
    <w:p w14:paraId="0CDD7A3A" w14:textId="77777777" w:rsidR="00032ACD" w:rsidRPr="00032ACD" w:rsidRDefault="00032ACD" w:rsidP="00032ACD">
      <w:pPr>
        <w:jc w:val="both"/>
        <w:rPr>
          <w:rFonts w:ascii="Carnac Light" w:hAnsi="Carnac Light"/>
        </w:rPr>
      </w:pPr>
      <w:r w:rsidRPr="00032ACD">
        <w:rPr>
          <w:rFonts w:ascii="Carnac Light" w:hAnsi="Carnac Light"/>
        </w:rPr>
        <w:t>Should you need any assistance completing the Health &amp; Safety Plan, please contact your Regional Relationship Manager.</w:t>
      </w:r>
    </w:p>
    <w:p w14:paraId="0A37501D" w14:textId="77777777" w:rsidR="00032ACD" w:rsidRPr="00032ACD" w:rsidRDefault="00032ACD" w:rsidP="00032ACD">
      <w:pPr>
        <w:jc w:val="both"/>
        <w:rPr>
          <w:rFonts w:ascii="Carnac Light" w:hAnsi="Carnac Light"/>
        </w:rPr>
      </w:pPr>
    </w:p>
    <w:p w14:paraId="4BBC4DD1" w14:textId="77777777" w:rsidR="00032ACD" w:rsidRPr="00032ACD" w:rsidRDefault="00032ACD" w:rsidP="00032ACD">
      <w:pPr>
        <w:jc w:val="both"/>
        <w:rPr>
          <w:rFonts w:ascii="Carnac Light" w:hAnsi="Carnac Light"/>
          <w:b/>
          <w:bCs/>
        </w:rPr>
      </w:pPr>
      <w:r w:rsidRPr="00032ACD">
        <w:rPr>
          <w:rFonts w:ascii="Carnac Light" w:hAnsi="Carnac Light"/>
          <w:b/>
          <w:bCs/>
        </w:rPr>
        <w:t>SECTION 1: EVENT INFORMATION</w:t>
      </w:r>
    </w:p>
    <w:p w14:paraId="5DAB6C7B" w14:textId="77777777" w:rsidR="00032ACD" w:rsidRPr="00DA4A2F" w:rsidRDefault="00032ACD" w:rsidP="00032ACD">
      <w:pPr>
        <w:jc w:val="both"/>
        <w:rPr>
          <w:b/>
        </w:rPr>
      </w:pPr>
    </w:p>
    <w:tbl>
      <w:tblPr>
        <w:tblStyle w:val="TableGrid"/>
        <w:tblW w:w="892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098"/>
        <w:gridCol w:w="3828"/>
      </w:tblGrid>
      <w:tr w:rsidR="00032ACD" w:rsidRPr="00366CA1" w14:paraId="04BF9AC9" w14:textId="77777777" w:rsidTr="51C5BE35">
        <w:trPr>
          <w:trHeight w:val="63"/>
        </w:trPr>
        <w:tc>
          <w:tcPr>
            <w:tcW w:w="509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66009392" w14:textId="2B3DCF29" w:rsidR="00032ACD" w:rsidRPr="00366CA1" w:rsidRDefault="51C5BE35" w:rsidP="00A47C21">
            <w:pPr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</w:pPr>
            <w:r w:rsidRPr="51C5BE35">
              <w:rPr>
                <w:rFonts w:ascii="Carnac Light" w:hAnsi="Carnac Light"/>
                <w:b/>
                <w:bCs/>
                <w:sz w:val="18"/>
                <w:szCs w:val="18"/>
              </w:rPr>
              <w:t xml:space="preserve">COMPETITION: </w:t>
            </w:r>
            <w:r w:rsidR="002D50F1">
              <w:rPr>
                <w:rFonts w:ascii="Carnac Light" w:hAnsi="Carnac Light"/>
                <w:b/>
                <w:bCs/>
                <w:sz w:val="18"/>
                <w:szCs w:val="18"/>
              </w:rPr>
              <w:t>NZ Secondary Schools</w:t>
            </w:r>
            <w:r w:rsidR="00DF56FE">
              <w:rPr>
                <w:rFonts w:ascii="Carnac Light" w:hAnsi="Carnac Light"/>
                <w:b/>
                <w:bCs/>
                <w:sz w:val="18"/>
                <w:szCs w:val="18"/>
              </w:rPr>
              <w:t xml:space="preserve"> </w:t>
            </w:r>
            <w:r w:rsidR="00E3187D">
              <w:rPr>
                <w:rFonts w:ascii="Carnac Light" w:hAnsi="Carnac Light"/>
                <w:b/>
                <w:bCs/>
                <w:sz w:val="18"/>
                <w:szCs w:val="18"/>
              </w:rPr>
              <w:t>Gymnastic</w:t>
            </w:r>
            <w:r w:rsidR="0033467F">
              <w:rPr>
                <w:rFonts w:ascii="Carnac Light" w:hAnsi="Carnac Light"/>
                <w:b/>
                <w:bCs/>
                <w:sz w:val="18"/>
                <w:szCs w:val="18"/>
              </w:rPr>
              <w:t xml:space="preserve"> Sports</w:t>
            </w:r>
            <w:r w:rsidR="00E3187D">
              <w:rPr>
                <w:rFonts w:ascii="Carnac Light" w:hAnsi="Carnac Light"/>
                <w:b/>
                <w:bCs/>
                <w:sz w:val="18"/>
                <w:szCs w:val="18"/>
              </w:rPr>
              <w:t xml:space="preserve"> Cup 2021</w:t>
            </w:r>
          </w:p>
        </w:tc>
        <w:tc>
          <w:tcPr>
            <w:tcW w:w="382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5B843049" w14:textId="6CF1E370" w:rsidR="00032ACD" w:rsidRPr="00366CA1" w:rsidRDefault="51C5BE35" w:rsidP="00A47C21">
            <w:pPr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</w:pPr>
            <w:r w:rsidRPr="51C5BE35"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  <w:t xml:space="preserve">DATE: </w:t>
            </w:r>
            <w:r w:rsidR="0024532B"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  <w:t>21-22 August 2021</w:t>
            </w:r>
          </w:p>
        </w:tc>
      </w:tr>
      <w:tr w:rsidR="00032ACD" w:rsidRPr="00366CA1" w14:paraId="219FFC89" w14:textId="77777777" w:rsidTr="51C5BE35">
        <w:trPr>
          <w:trHeight w:val="63"/>
        </w:trPr>
        <w:tc>
          <w:tcPr>
            <w:tcW w:w="509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650CAA37" w14:textId="2A92BB2C" w:rsidR="00032ACD" w:rsidRPr="00366CA1" w:rsidRDefault="51C5BE35" w:rsidP="00A47C21">
            <w:pPr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</w:pPr>
            <w:r w:rsidRPr="51C5BE35"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  <w:t xml:space="preserve">LOCATION: </w:t>
            </w:r>
            <w:r w:rsidR="003D175B"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  <w:t>Keith Hay Gymnasium</w:t>
            </w:r>
            <w:r w:rsidR="00DF56FE"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  <w:t>, 55 Arundel St, Mt Roskill Auckland 1041</w:t>
            </w:r>
          </w:p>
        </w:tc>
        <w:tc>
          <w:tcPr>
            <w:tcW w:w="382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6AA78259" w14:textId="4C3C0545" w:rsidR="00032ACD" w:rsidRPr="00366CA1" w:rsidRDefault="51C5BE35" w:rsidP="00A47C21">
            <w:pPr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</w:pPr>
            <w:r w:rsidRPr="51C5BE35"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  <w:t xml:space="preserve">CLUB: </w:t>
            </w:r>
            <w:r w:rsidR="003D175B"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  <w:t>Tri Star Gymnastics</w:t>
            </w:r>
          </w:p>
        </w:tc>
      </w:tr>
      <w:tr w:rsidR="00032ACD" w:rsidRPr="00366CA1" w14:paraId="1CD3F686" w14:textId="77777777" w:rsidTr="51C5BE35">
        <w:trPr>
          <w:trHeight w:val="63"/>
        </w:trPr>
        <w:tc>
          <w:tcPr>
            <w:tcW w:w="892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3949403B" w14:textId="6F3795DC" w:rsidR="00032ACD" w:rsidRPr="00366CA1" w:rsidRDefault="51C5BE35" w:rsidP="00A47C21">
            <w:pPr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</w:pPr>
            <w:r w:rsidRPr="51C5BE35"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  <w:t xml:space="preserve">PRIMARY EVENT MANAGER:  </w:t>
            </w:r>
            <w:r w:rsidR="00CF3792"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  <w:t>Leanne Olsen</w:t>
            </w:r>
          </w:p>
        </w:tc>
      </w:tr>
      <w:tr w:rsidR="00032ACD" w:rsidRPr="00366CA1" w14:paraId="5EE95697" w14:textId="77777777" w:rsidTr="00E3187D">
        <w:trPr>
          <w:trHeight w:val="610"/>
        </w:trPr>
        <w:tc>
          <w:tcPr>
            <w:tcW w:w="509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68FC162E" w14:textId="7EE072C6" w:rsidR="00032ACD" w:rsidRPr="00366CA1" w:rsidRDefault="51C5BE35" w:rsidP="00A47C21">
            <w:pPr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</w:pPr>
            <w:r w:rsidRPr="51C5BE35"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  <w:t xml:space="preserve">CONTACT NUMBER:  </w:t>
            </w:r>
            <w:r w:rsidR="00CF3792"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  <w:t>021 543 5556</w:t>
            </w:r>
          </w:p>
        </w:tc>
        <w:tc>
          <w:tcPr>
            <w:tcW w:w="382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3F76BA65" w14:textId="71ED04F1" w:rsidR="00032ACD" w:rsidRPr="00366CA1" w:rsidRDefault="51C5BE35" w:rsidP="51C5BE35">
            <w:pPr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</w:pPr>
            <w:r w:rsidRPr="51C5BE35"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  <w:t xml:space="preserve">EMAIL: </w:t>
            </w:r>
            <w:r w:rsidR="007901F3"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  <w:t>l</w:t>
            </w:r>
            <w:r w:rsidR="00CF3792"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  <w:t>eanne.olsen</w:t>
            </w:r>
            <w:r w:rsidR="007901F3"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  <w:t>@tristar.org.nz</w:t>
            </w:r>
          </w:p>
          <w:p w14:paraId="688E95DC" w14:textId="6196A678" w:rsidR="00032ACD" w:rsidRPr="00366CA1" w:rsidRDefault="00032ACD" w:rsidP="51C5BE35">
            <w:pPr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</w:pPr>
          </w:p>
        </w:tc>
      </w:tr>
      <w:tr w:rsidR="00032ACD" w:rsidRPr="00366CA1" w14:paraId="349965F8" w14:textId="77777777" w:rsidTr="51C5BE35">
        <w:trPr>
          <w:trHeight w:val="63"/>
        </w:trPr>
        <w:tc>
          <w:tcPr>
            <w:tcW w:w="892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155A7463" w14:textId="58118D00" w:rsidR="00032ACD" w:rsidRPr="00366CA1" w:rsidRDefault="51C5BE35" w:rsidP="00A47C21">
            <w:pPr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</w:pPr>
            <w:r w:rsidRPr="51C5BE35"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  <w:t xml:space="preserve">ALTERNATIVE EVENT MANAGERS: </w:t>
            </w:r>
            <w:r w:rsidR="00E3187D"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  <w:t>Luke Dobney</w:t>
            </w:r>
          </w:p>
        </w:tc>
      </w:tr>
      <w:tr w:rsidR="00032ACD" w:rsidRPr="00366CA1" w14:paraId="34C83510" w14:textId="77777777" w:rsidTr="51C5BE35">
        <w:trPr>
          <w:trHeight w:val="63"/>
        </w:trPr>
        <w:tc>
          <w:tcPr>
            <w:tcW w:w="892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3D4B3059" w14:textId="4306F062" w:rsidR="00032ACD" w:rsidRPr="00366CA1" w:rsidRDefault="51C5BE35" w:rsidP="00A47C21">
            <w:pPr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</w:pPr>
            <w:r w:rsidRPr="51C5BE35"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  <w:t xml:space="preserve">PRIMARY FLOOR MANAGERS:  </w:t>
            </w:r>
            <w:r w:rsidR="00E3187D"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  <w:t>Leanne Olsen</w:t>
            </w:r>
          </w:p>
        </w:tc>
      </w:tr>
      <w:tr w:rsidR="00032ACD" w:rsidRPr="00366CA1" w14:paraId="2A0CBF5E" w14:textId="77777777" w:rsidTr="51C5BE35">
        <w:trPr>
          <w:trHeight w:val="63"/>
        </w:trPr>
        <w:tc>
          <w:tcPr>
            <w:tcW w:w="509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67C60FE2" w14:textId="3C0E58AA" w:rsidR="00032ACD" w:rsidRPr="00366CA1" w:rsidRDefault="51C5BE35" w:rsidP="00A47C21">
            <w:pPr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</w:pPr>
            <w:r w:rsidRPr="51C5BE35"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  <w:t xml:space="preserve">PLAN COMPLETED BY:  </w:t>
            </w:r>
            <w:r w:rsidR="007901F3">
              <w:rPr>
                <w:rFonts w:ascii="Carnac Light" w:eastAsia="Verdana" w:hAnsi="Carnac Light" w:cs="Verdana"/>
                <w:b/>
                <w:bCs/>
                <w:sz w:val="18"/>
                <w:szCs w:val="18"/>
              </w:rPr>
              <w:t>Leanne Olsen</w:t>
            </w:r>
          </w:p>
        </w:tc>
        <w:tc>
          <w:tcPr>
            <w:tcW w:w="382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36951DB0" w14:textId="7B49A8A8" w:rsidR="00032ACD" w:rsidRPr="00366CA1" w:rsidRDefault="00032ACD" w:rsidP="002D22AC">
            <w:pPr>
              <w:rPr>
                <w:rFonts w:ascii="Carnac Light" w:eastAsia="Verdana" w:hAnsi="Carnac Light" w:cs="Verdana"/>
                <w:b/>
                <w:sz w:val="18"/>
                <w:szCs w:val="18"/>
              </w:rPr>
            </w:pPr>
            <w:r w:rsidRPr="00366CA1">
              <w:rPr>
                <w:rFonts w:ascii="Carnac Light" w:eastAsia="Verdana" w:hAnsi="Carnac Light" w:cs="Verdana"/>
                <w:b/>
                <w:sz w:val="18"/>
                <w:szCs w:val="18"/>
              </w:rPr>
              <w:t>COMPLETION DATE:</w:t>
            </w:r>
            <w:r w:rsidR="006E613D">
              <w:rPr>
                <w:rFonts w:ascii="Carnac Light" w:eastAsia="Verdana" w:hAnsi="Carnac Light" w:cs="Verdana"/>
                <w:b/>
                <w:sz w:val="18"/>
                <w:szCs w:val="18"/>
              </w:rPr>
              <w:t xml:space="preserve"> </w:t>
            </w:r>
            <w:r w:rsidR="0024532B">
              <w:rPr>
                <w:rFonts w:ascii="Carnac Light" w:eastAsia="Verdana" w:hAnsi="Carnac Light" w:cs="Verdana"/>
                <w:b/>
                <w:sz w:val="18"/>
                <w:szCs w:val="18"/>
              </w:rPr>
              <w:t>29/06/2021</w:t>
            </w:r>
          </w:p>
        </w:tc>
      </w:tr>
    </w:tbl>
    <w:p w14:paraId="02EB378F" w14:textId="77777777" w:rsidR="00032ACD" w:rsidRDefault="00032ACD" w:rsidP="00032ACD">
      <w:pPr>
        <w:jc w:val="both"/>
      </w:pPr>
    </w:p>
    <w:p w14:paraId="7BCFE498" w14:textId="53D83A07" w:rsidR="00032ACD" w:rsidRDefault="00032ACD" w:rsidP="00032ACD">
      <w:pPr>
        <w:jc w:val="both"/>
      </w:pPr>
      <w:r>
        <w:t>Note: The Event Manager will be responsible for overall health and safety. The Floor Manager is responsible for hazard and people management on the competition floor and in the warm-up area. Multiple people may be assigned to each role as long as</w:t>
      </w:r>
      <w:r w:rsidR="0024532B">
        <w:t>,</w:t>
      </w:r>
      <w:r>
        <w:t xml:space="preserve"> at any given point in time, there is one designated person in each role and any change in Event/Floor Manager is communicated to key volunteers. Where appropriate at smaller events, these roles may be combined.</w:t>
      </w:r>
    </w:p>
    <w:p w14:paraId="6A05A809" w14:textId="77777777" w:rsidR="00032ACD" w:rsidRDefault="00032ACD" w:rsidP="00032ACD">
      <w:pPr>
        <w:jc w:val="both"/>
      </w:pPr>
    </w:p>
    <w:p w14:paraId="5A39BBE3" w14:textId="77777777" w:rsidR="00032ACD" w:rsidRDefault="00032ACD" w:rsidP="00032ACD">
      <w:pPr>
        <w:jc w:val="both"/>
        <w:sectPr w:rsidR="00032ACD" w:rsidSect="008833EE">
          <w:headerReference w:type="even" r:id="rId11"/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D1A90A6" w14:textId="77777777" w:rsidR="00032ACD" w:rsidRPr="00032ACD" w:rsidRDefault="00032ACD" w:rsidP="00032ACD">
      <w:pPr>
        <w:ind w:left="-142"/>
        <w:jc w:val="both"/>
        <w:rPr>
          <w:rFonts w:ascii="Carnac Light" w:hAnsi="Carnac Light"/>
          <w:b/>
          <w:bCs/>
        </w:rPr>
      </w:pPr>
      <w:r w:rsidRPr="00032ACD">
        <w:rPr>
          <w:rFonts w:ascii="Carnac Light" w:hAnsi="Carnac Light"/>
          <w:b/>
          <w:bCs/>
        </w:rPr>
        <w:lastRenderedPageBreak/>
        <w:t>SECTION 2: RISK ASSESSMENT &amp; MANAGEMENT PLAN</w:t>
      </w:r>
    </w:p>
    <w:p w14:paraId="766402B5" w14:textId="77777777" w:rsidR="00032ACD" w:rsidRPr="00032ACD" w:rsidRDefault="00032ACD" w:rsidP="00032ACD">
      <w:pPr>
        <w:jc w:val="both"/>
        <w:rPr>
          <w:rFonts w:ascii="Carnac Light" w:hAnsi="Carnac Light"/>
        </w:rPr>
      </w:pPr>
      <w:r w:rsidRPr="00032ACD">
        <w:rPr>
          <w:rFonts w:ascii="Carnac Light" w:hAnsi="Carnac Light"/>
        </w:rPr>
        <w:t>Refer to the exemplar risk assessment and management plan on the next page and the risk matrix to assist with completing the risk assessment and management plan.</w:t>
      </w:r>
    </w:p>
    <w:tbl>
      <w:tblPr>
        <w:tblStyle w:val="TableGrid"/>
        <w:tblW w:w="14312" w:type="dxa"/>
        <w:tblInd w:w="-14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91"/>
        <w:gridCol w:w="1916"/>
        <w:gridCol w:w="1671"/>
        <w:gridCol w:w="1423"/>
        <w:gridCol w:w="4174"/>
        <w:gridCol w:w="2637"/>
      </w:tblGrid>
      <w:tr w:rsidR="00032ACD" w14:paraId="7CD14BD4" w14:textId="77777777" w:rsidTr="00056942">
        <w:trPr>
          <w:trHeight w:val="337"/>
          <w:tblHeader/>
        </w:trPr>
        <w:tc>
          <w:tcPr>
            <w:tcW w:w="2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FBFBF" w:themeFill="background1" w:themeFillShade="BF"/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71E7A0F9" w14:textId="77777777" w:rsidR="00032ACD" w:rsidRPr="009A48A7" w:rsidRDefault="00032ACD" w:rsidP="002D22AC">
            <w:pPr>
              <w:rPr>
                <w:rFonts w:ascii="Carnac Light" w:eastAsia="Verdana" w:hAnsi="Carnac Light" w:cs="Verdana"/>
                <w:b/>
                <w:bCs/>
                <w:szCs w:val="24"/>
              </w:rPr>
            </w:pPr>
            <w:r w:rsidRPr="009A48A7">
              <w:rPr>
                <w:rFonts w:ascii="Carnac Light" w:eastAsia="Verdana" w:hAnsi="Carnac Light" w:cs="Verdana"/>
                <w:b/>
                <w:bCs/>
                <w:szCs w:val="24"/>
              </w:rPr>
              <w:t>HAZARD</w:t>
            </w:r>
          </w:p>
        </w:tc>
        <w:tc>
          <w:tcPr>
            <w:tcW w:w="19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FBFBF" w:themeFill="background1" w:themeFillShade="BF"/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3F41C2CC" w14:textId="77777777" w:rsidR="00032ACD" w:rsidRPr="009A48A7" w:rsidRDefault="00032ACD" w:rsidP="002D22AC">
            <w:pPr>
              <w:rPr>
                <w:rFonts w:ascii="Carnac Light" w:eastAsia="Verdana" w:hAnsi="Carnac Light" w:cs="Verdana"/>
                <w:b/>
                <w:bCs/>
                <w:szCs w:val="24"/>
              </w:rPr>
            </w:pPr>
            <w:r w:rsidRPr="009A48A7">
              <w:rPr>
                <w:rFonts w:ascii="Carnac Light" w:eastAsia="Verdana" w:hAnsi="Carnac Light" w:cs="Verdana"/>
                <w:b/>
                <w:bCs/>
                <w:szCs w:val="24"/>
              </w:rPr>
              <w:t>CONSEQUENCE</w:t>
            </w:r>
          </w:p>
        </w:tc>
        <w:tc>
          <w:tcPr>
            <w:tcW w:w="16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FBFBF" w:themeFill="background1" w:themeFillShade="BF"/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252AE987" w14:textId="77777777" w:rsidR="00032ACD" w:rsidRPr="009A48A7" w:rsidRDefault="00032ACD" w:rsidP="002D22AC">
            <w:pPr>
              <w:rPr>
                <w:rFonts w:ascii="Carnac Light" w:eastAsia="Verdana" w:hAnsi="Carnac Light" w:cs="Verdana"/>
                <w:b/>
                <w:bCs/>
                <w:szCs w:val="24"/>
              </w:rPr>
            </w:pPr>
            <w:r w:rsidRPr="009A48A7">
              <w:rPr>
                <w:rFonts w:ascii="Carnac Light" w:eastAsia="Verdana" w:hAnsi="Carnac Light" w:cs="Verdana"/>
                <w:b/>
                <w:bCs/>
                <w:szCs w:val="24"/>
              </w:rPr>
              <w:t>LIKELIHOOD</w:t>
            </w:r>
          </w:p>
        </w:tc>
        <w:tc>
          <w:tcPr>
            <w:tcW w:w="14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FBFBF" w:themeFill="background1" w:themeFillShade="BF"/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6AF01984" w14:textId="77777777" w:rsidR="00032ACD" w:rsidRPr="009A48A7" w:rsidRDefault="00032ACD" w:rsidP="002D22AC">
            <w:pPr>
              <w:rPr>
                <w:rFonts w:ascii="Carnac Light" w:eastAsia="Verdana" w:hAnsi="Carnac Light" w:cs="Verdana"/>
                <w:b/>
                <w:bCs/>
                <w:szCs w:val="24"/>
              </w:rPr>
            </w:pPr>
            <w:r w:rsidRPr="009A48A7">
              <w:rPr>
                <w:rFonts w:ascii="Carnac Light" w:eastAsia="Verdana" w:hAnsi="Carnac Light" w:cs="Verdana"/>
                <w:b/>
                <w:bCs/>
                <w:szCs w:val="24"/>
              </w:rPr>
              <w:t>RISK LEVEL</w:t>
            </w:r>
          </w:p>
        </w:tc>
        <w:tc>
          <w:tcPr>
            <w:tcW w:w="417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FBFBF" w:themeFill="background1" w:themeFillShade="BF"/>
          </w:tcPr>
          <w:p w14:paraId="464CB968" w14:textId="77777777" w:rsidR="00032ACD" w:rsidRPr="009A48A7" w:rsidRDefault="00032ACD" w:rsidP="002D22AC">
            <w:pPr>
              <w:rPr>
                <w:rFonts w:eastAsia="Verdana" w:cs="Verdana"/>
                <w:b/>
                <w:bCs/>
                <w:color w:val="000000" w:themeColor="text1"/>
              </w:rPr>
            </w:pPr>
            <w:r w:rsidRPr="009A48A7">
              <w:rPr>
                <w:rFonts w:ascii="Carnac Light" w:eastAsia="Verdana" w:hAnsi="Carnac Light" w:cs="Verdana"/>
                <w:b/>
                <w:bCs/>
                <w:szCs w:val="24"/>
              </w:rPr>
              <w:t>MITIGATION/CONTROLS</w:t>
            </w:r>
          </w:p>
        </w:tc>
        <w:tc>
          <w:tcPr>
            <w:tcW w:w="26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FBFBF" w:themeFill="background1" w:themeFillShade="BF"/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236D86C0" w14:textId="77777777" w:rsidR="00032ACD" w:rsidRPr="009A48A7" w:rsidRDefault="00032ACD" w:rsidP="002D22AC">
            <w:pPr>
              <w:rPr>
                <w:rFonts w:ascii="Carnac Light" w:eastAsia="Verdana" w:hAnsi="Carnac Light" w:cs="Verdana"/>
                <w:b/>
                <w:bCs/>
                <w:szCs w:val="24"/>
              </w:rPr>
            </w:pPr>
            <w:r w:rsidRPr="009A48A7">
              <w:rPr>
                <w:rFonts w:ascii="Carnac Light" w:eastAsia="Verdana" w:hAnsi="Carnac Light" w:cs="Verdana"/>
                <w:b/>
                <w:bCs/>
                <w:color w:val="000000" w:themeColor="text1"/>
                <w:szCs w:val="24"/>
              </w:rPr>
              <w:t>PERSON RESPONSIBLE</w:t>
            </w:r>
          </w:p>
        </w:tc>
      </w:tr>
      <w:tr w:rsidR="00056942" w14:paraId="41C8F396" w14:textId="77777777" w:rsidTr="00056942">
        <w:trPr>
          <w:trHeight w:val="63"/>
        </w:trPr>
        <w:tc>
          <w:tcPr>
            <w:tcW w:w="2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72A3D3EC" w14:textId="3BD34C2C" w:rsidR="00056942" w:rsidRPr="003460BC" w:rsidRDefault="00056942" w:rsidP="00056942">
            <w:pPr>
              <w:rPr>
                <w:rFonts w:eastAsia="Verdana" w:cstheme="minorHAnsi"/>
                <w:b/>
                <w:sz w:val="18"/>
                <w:szCs w:val="18"/>
              </w:rPr>
            </w:pPr>
            <w:r w:rsidRPr="003460BC">
              <w:rPr>
                <w:rFonts w:eastAsia="Verdana" w:cstheme="minorHAnsi"/>
                <w:b/>
                <w:sz w:val="18"/>
                <w:szCs w:val="18"/>
              </w:rPr>
              <w:t>Accident in carpark</w:t>
            </w:r>
          </w:p>
        </w:tc>
        <w:tc>
          <w:tcPr>
            <w:tcW w:w="19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0D0B940D" w14:textId="5072465B" w:rsidR="00056942" w:rsidRPr="003460BC" w:rsidRDefault="001533AD" w:rsidP="00056942">
            <w:pPr>
              <w:rPr>
                <w:rFonts w:eastAsia="Verdana" w:cstheme="minorHAnsi"/>
                <w:sz w:val="18"/>
                <w:szCs w:val="18"/>
              </w:rPr>
            </w:pPr>
            <w:r w:rsidRPr="003460BC">
              <w:rPr>
                <w:rFonts w:eastAsia="Verdana" w:cstheme="minorHAnsi"/>
                <w:sz w:val="18"/>
                <w:szCs w:val="18"/>
              </w:rPr>
              <w:t>Major</w:t>
            </w:r>
          </w:p>
        </w:tc>
        <w:tc>
          <w:tcPr>
            <w:tcW w:w="16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0E27B00A" w14:textId="7F3ED23E" w:rsidR="00056942" w:rsidRPr="003460BC" w:rsidRDefault="00056942" w:rsidP="00056942">
            <w:pPr>
              <w:rPr>
                <w:rFonts w:eastAsia="Verdana" w:cstheme="minorHAnsi"/>
                <w:sz w:val="18"/>
                <w:szCs w:val="18"/>
              </w:rPr>
            </w:pPr>
            <w:r w:rsidRPr="003460BC">
              <w:rPr>
                <w:rFonts w:eastAsia="Verdana" w:cstheme="minorHAnsi"/>
                <w:sz w:val="18"/>
                <w:szCs w:val="18"/>
              </w:rPr>
              <w:t>Unlikely</w:t>
            </w:r>
          </w:p>
        </w:tc>
        <w:tc>
          <w:tcPr>
            <w:tcW w:w="14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60061E4C" w14:textId="2814A416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Medium</w:t>
            </w:r>
          </w:p>
        </w:tc>
        <w:tc>
          <w:tcPr>
            <w:tcW w:w="417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44EAFD9C" w14:textId="3AE7BABB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 xml:space="preserve">None </w:t>
            </w:r>
            <w:proofErr w:type="gramStart"/>
            <w:r w:rsidRPr="003460BC">
              <w:rPr>
                <w:rFonts w:cstheme="minorHAnsi"/>
                <w:sz w:val="18"/>
                <w:szCs w:val="18"/>
              </w:rPr>
              <w:t>it’s</w:t>
            </w:r>
            <w:proofErr w:type="gramEnd"/>
            <w:r w:rsidRPr="003460BC">
              <w:rPr>
                <w:rFonts w:cstheme="minorHAnsi"/>
                <w:sz w:val="18"/>
                <w:szCs w:val="18"/>
              </w:rPr>
              <w:t xml:space="preserve"> a public carpark</w:t>
            </w:r>
          </w:p>
        </w:tc>
        <w:tc>
          <w:tcPr>
            <w:tcW w:w="26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4B94D5A5" w14:textId="77777777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6942" w14:paraId="3DEEC669" w14:textId="77777777" w:rsidTr="00056942">
        <w:trPr>
          <w:trHeight w:val="63"/>
        </w:trPr>
        <w:tc>
          <w:tcPr>
            <w:tcW w:w="2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3656B9AB" w14:textId="11F90C77" w:rsidR="00056942" w:rsidRPr="003460BC" w:rsidRDefault="00056942" w:rsidP="00056942">
            <w:pPr>
              <w:rPr>
                <w:rFonts w:eastAsia="Verdana" w:cstheme="minorHAnsi"/>
                <w:b/>
                <w:sz w:val="18"/>
                <w:szCs w:val="18"/>
              </w:rPr>
            </w:pPr>
            <w:r w:rsidRPr="003460BC">
              <w:rPr>
                <w:rFonts w:eastAsia="Verdana" w:cstheme="minorHAnsi"/>
                <w:b/>
                <w:sz w:val="18"/>
                <w:szCs w:val="18"/>
              </w:rPr>
              <w:t>Volunteer burned in canteen or BBQ</w:t>
            </w:r>
          </w:p>
        </w:tc>
        <w:tc>
          <w:tcPr>
            <w:tcW w:w="19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45FB0818" w14:textId="781C408D" w:rsidR="00056942" w:rsidRPr="003460BC" w:rsidRDefault="00077753" w:rsidP="00056942">
            <w:pPr>
              <w:rPr>
                <w:rFonts w:eastAsia="Verdana" w:cstheme="minorHAnsi"/>
                <w:sz w:val="18"/>
                <w:szCs w:val="18"/>
              </w:rPr>
            </w:pPr>
            <w:r w:rsidRPr="003460BC">
              <w:rPr>
                <w:rFonts w:eastAsia="Verdana" w:cstheme="minorHAnsi"/>
                <w:sz w:val="18"/>
                <w:szCs w:val="18"/>
              </w:rPr>
              <w:t>Moderate</w:t>
            </w:r>
          </w:p>
        </w:tc>
        <w:tc>
          <w:tcPr>
            <w:tcW w:w="16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049F31CB" w14:textId="48C4489B" w:rsidR="00056942" w:rsidRPr="003460BC" w:rsidRDefault="00077753" w:rsidP="00056942">
            <w:pPr>
              <w:rPr>
                <w:rFonts w:eastAsia="Verdana" w:cstheme="minorHAnsi"/>
                <w:sz w:val="18"/>
                <w:szCs w:val="18"/>
              </w:rPr>
            </w:pPr>
            <w:r w:rsidRPr="003460BC">
              <w:rPr>
                <w:rFonts w:eastAsia="Verdana" w:cstheme="minorHAnsi"/>
                <w:sz w:val="18"/>
                <w:szCs w:val="18"/>
              </w:rPr>
              <w:t>Possible</w:t>
            </w:r>
          </w:p>
        </w:tc>
        <w:tc>
          <w:tcPr>
            <w:tcW w:w="14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53128261" w14:textId="676E780C" w:rsidR="00056942" w:rsidRPr="003460BC" w:rsidRDefault="00077753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Medium</w:t>
            </w:r>
          </w:p>
        </w:tc>
        <w:tc>
          <w:tcPr>
            <w:tcW w:w="417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62486C05" w14:textId="5AEC8E12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Key volunteer in each area to train others</w:t>
            </w:r>
          </w:p>
        </w:tc>
        <w:tc>
          <w:tcPr>
            <w:tcW w:w="26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4101652C" w14:textId="3BADC73D" w:rsidR="00056942" w:rsidRPr="003460BC" w:rsidRDefault="00182513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Gillian</w:t>
            </w:r>
          </w:p>
        </w:tc>
      </w:tr>
      <w:tr w:rsidR="00056942" w14:paraId="4B99056E" w14:textId="77777777" w:rsidTr="00056942">
        <w:trPr>
          <w:trHeight w:val="63"/>
        </w:trPr>
        <w:tc>
          <w:tcPr>
            <w:tcW w:w="2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1299C43A" w14:textId="3D8741F5" w:rsidR="00056942" w:rsidRPr="003460BC" w:rsidRDefault="00056942" w:rsidP="00056942">
            <w:pPr>
              <w:rPr>
                <w:rFonts w:eastAsia="Verdana" w:cstheme="minorHAnsi"/>
                <w:b/>
                <w:sz w:val="18"/>
                <w:szCs w:val="18"/>
              </w:rPr>
            </w:pPr>
            <w:r w:rsidRPr="003460BC">
              <w:rPr>
                <w:rFonts w:eastAsia="Verdana" w:cstheme="minorHAnsi"/>
                <w:b/>
                <w:sz w:val="18"/>
                <w:szCs w:val="18"/>
              </w:rPr>
              <w:t>Heavy lifting of equipment and seating</w:t>
            </w:r>
          </w:p>
        </w:tc>
        <w:tc>
          <w:tcPr>
            <w:tcW w:w="19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4DDBEF00" w14:textId="515E7E11" w:rsidR="00056942" w:rsidRPr="003460BC" w:rsidRDefault="00F56D87" w:rsidP="00056942">
            <w:pPr>
              <w:rPr>
                <w:rFonts w:eastAsia="Verdana" w:cstheme="minorHAnsi"/>
                <w:sz w:val="18"/>
                <w:szCs w:val="18"/>
              </w:rPr>
            </w:pPr>
            <w:r w:rsidRPr="003460BC">
              <w:rPr>
                <w:rFonts w:eastAsia="Verdana" w:cstheme="minorHAnsi"/>
                <w:sz w:val="18"/>
                <w:szCs w:val="18"/>
              </w:rPr>
              <w:t>Minor</w:t>
            </w:r>
          </w:p>
        </w:tc>
        <w:tc>
          <w:tcPr>
            <w:tcW w:w="16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3461D779" w14:textId="4228985A" w:rsidR="00056942" w:rsidRPr="003460BC" w:rsidRDefault="00177620" w:rsidP="00056942">
            <w:pPr>
              <w:rPr>
                <w:rFonts w:eastAsia="Verdana" w:cstheme="minorHAnsi"/>
                <w:sz w:val="18"/>
                <w:szCs w:val="18"/>
              </w:rPr>
            </w:pPr>
            <w:r w:rsidRPr="003460BC">
              <w:rPr>
                <w:rFonts w:eastAsia="Verdana" w:cstheme="minorHAnsi"/>
                <w:sz w:val="18"/>
                <w:szCs w:val="18"/>
              </w:rPr>
              <w:t>Possible</w:t>
            </w:r>
          </w:p>
        </w:tc>
        <w:tc>
          <w:tcPr>
            <w:tcW w:w="14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3CF2D8B6" w14:textId="6AF3DE45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Medium</w:t>
            </w:r>
          </w:p>
        </w:tc>
        <w:tc>
          <w:tcPr>
            <w:tcW w:w="417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28A2FE05" w14:textId="22157631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 xml:space="preserve">Senior men </w:t>
            </w:r>
            <w:r w:rsidR="00354ECC">
              <w:rPr>
                <w:rFonts w:cstheme="minorHAnsi"/>
                <w:sz w:val="18"/>
                <w:szCs w:val="18"/>
              </w:rPr>
              <w:t>&amp; women</w:t>
            </w:r>
            <w:r w:rsidR="00D479AD">
              <w:rPr>
                <w:rFonts w:cstheme="minorHAnsi"/>
                <w:sz w:val="18"/>
                <w:szCs w:val="18"/>
              </w:rPr>
              <w:t xml:space="preserve"> </w:t>
            </w:r>
            <w:r w:rsidRPr="003460BC">
              <w:rPr>
                <w:rFonts w:cstheme="minorHAnsi"/>
                <w:sz w:val="18"/>
                <w:szCs w:val="18"/>
              </w:rPr>
              <w:t xml:space="preserve">do set up Friday </w:t>
            </w:r>
            <w:proofErr w:type="gramStart"/>
            <w:r w:rsidRPr="003460BC">
              <w:rPr>
                <w:rFonts w:cstheme="minorHAnsi"/>
                <w:sz w:val="18"/>
                <w:szCs w:val="18"/>
              </w:rPr>
              <w:t>night</w:t>
            </w:r>
            <w:proofErr w:type="gramEnd"/>
          </w:p>
          <w:p w14:paraId="0FB78278" w14:textId="0FF7D086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Only trained coaches move equipment</w:t>
            </w:r>
          </w:p>
        </w:tc>
        <w:tc>
          <w:tcPr>
            <w:tcW w:w="26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1FC39945" w14:textId="31075BD4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David</w:t>
            </w:r>
          </w:p>
        </w:tc>
      </w:tr>
      <w:tr w:rsidR="00056942" w14:paraId="0562CB0E" w14:textId="77777777" w:rsidTr="00056942">
        <w:trPr>
          <w:trHeight w:val="63"/>
        </w:trPr>
        <w:tc>
          <w:tcPr>
            <w:tcW w:w="2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34CE0A41" w14:textId="025AA1DF" w:rsidR="00056942" w:rsidRPr="003460BC" w:rsidRDefault="00056942" w:rsidP="00056942">
            <w:pPr>
              <w:rPr>
                <w:rFonts w:eastAsia="Verdana" w:cstheme="minorHAnsi"/>
                <w:b/>
                <w:sz w:val="18"/>
                <w:szCs w:val="18"/>
              </w:rPr>
            </w:pPr>
            <w:r w:rsidRPr="003460BC">
              <w:rPr>
                <w:rFonts w:eastAsia="Verdana" w:cstheme="minorHAnsi"/>
                <w:b/>
                <w:sz w:val="18"/>
                <w:szCs w:val="18"/>
              </w:rPr>
              <w:t>Trip Hazards</w:t>
            </w:r>
          </w:p>
        </w:tc>
        <w:tc>
          <w:tcPr>
            <w:tcW w:w="19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62EBF3C5" w14:textId="6A0090EC" w:rsidR="00056942" w:rsidRPr="003460BC" w:rsidRDefault="00056942" w:rsidP="00056942">
            <w:pPr>
              <w:rPr>
                <w:rFonts w:eastAsia="Verdana" w:cstheme="minorHAnsi"/>
                <w:sz w:val="18"/>
                <w:szCs w:val="18"/>
              </w:rPr>
            </w:pPr>
            <w:r w:rsidRPr="003460BC">
              <w:rPr>
                <w:rFonts w:eastAsia="Verdana" w:cstheme="minorHAnsi"/>
                <w:sz w:val="18"/>
                <w:szCs w:val="18"/>
              </w:rPr>
              <w:t>Minor</w:t>
            </w:r>
          </w:p>
        </w:tc>
        <w:tc>
          <w:tcPr>
            <w:tcW w:w="16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6D98A12B" w14:textId="32C48E52" w:rsidR="00056942" w:rsidRPr="003460BC" w:rsidRDefault="00056942" w:rsidP="00056942">
            <w:pPr>
              <w:rPr>
                <w:rFonts w:eastAsia="Verdana" w:cstheme="minorHAnsi"/>
                <w:sz w:val="18"/>
                <w:szCs w:val="18"/>
              </w:rPr>
            </w:pPr>
            <w:r w:rsidRPr="003460BC">
              <w:rPr>
                <w:rFonts w:eastAsia="Verdana" w:cstheme="minorHAnsi"/>
                <w:sz w:val="18"/>
                <w:szCs w:val="18"/>
              </w:rPr>
              <w:t>Likely</w:t>
            </w:r>
          </w:p>
        </w:tc>
        <w:tc>
          <w:tcPr>
            <w:tcW w:w="14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2946DB82" w14:textId="3994AF70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Medium</w:t>
            </w:r>
          </w:p>
        </w:tc>
        <w:tc>
          <w:tcPr>
            <w:tcW w:w="417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181B38C0" w14:textId="77777777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 xml:space="preserve">Cords all duck </w:t>
            </w:r>
            <w:proofErr w:type="gramStart"/>
            <w:r w:rsidRPr="003460BC">
              <w:rPr>
                <w:rFonts w:cstheme="minorHAnsi"/>
                <w:sz w:val="18"/>
                <w:szCs w:val="18"/>
              </w:rPr>
              <w:t>taped</w:t>
            </w:r>
            <w:proofErr w:type="gramEnd"/>
          </w:p>
          <w:p w14:paraId="675CE827" w14:textId="77777777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Matting areas as even as possible</w:t>
            </w:r>
          </w:p>
          <w:p w14:paraId="7243082A" w14:textId="77777777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Judges in sensible shoes</w:t>
            </w:r>
          </w:p>
          <w:p w14:paraId="5997CC1D" w14:textId="109D37F6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Loose equipment put away in bins</w:t>
            </w:r>
          </w:p>
        </w:tc>
        <w:tc>
          <w:tcPr>
            <w:tcW w:w="26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110FFD37" w14:textId="23DDD198" w:rsidR="00056942" w:rsidRPr="003460BC" w:rsidRDefault="00186ABA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Luke</w:t>
            </w:r>
          </w:p>
        </w:tc>
      </w:tr>
      <w:tr w:rsidR="00056942" w14:paraId="6B699379" w14:textId="77777777" w:rsidTr="00056942">
        <w:trPr>
          <w:trHeight w:val="63"/>
        </w:trPr>
        <w:tc>
          <w:tcPr>
            <w:tcW w:w="2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3FE9F23F" w14:textId="7BCDC3D4" w:rsidR="00056942" w:rsidRPr="003460BC" w:rsidRDefault="00056942" w:rsidP="00056942">
            <w:pPr>
              <w:rPr>
                <w:rFonts w:eastAsia="Verdana" w:cstheme="minorHAnsi"/>
                <w:b/>
                <w:sz w:val="18"/>
                <w:szCs w:val="18"/>
              </w:rPr>
            </w:pPr>
            <w:r w:rsidRPr="003460BC">
              <w:rPr>
                <w:rFonts w:eastAsia="Verdana" w:cstheme="minorHAnsi"/>
                <w:b/>
                <w:sz w:val="18"/>
                <w:szCs w:val="18"/>
              </w:rPr>
              <w:t>Risk of vulnerable people being recorded</w:t>
            </w:r>
          </w:p>
        </w:tc>
        <w:tc>
          <w:tcPr>
            <w:tcW w:w="19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1F72F646" w14:textId="1FDEA31D" w:rsidR="00056942" w:rsidRPr="003460BC" w:rsidRDefault="00056942" w:rsidP="00056942">
            <w:pPr>
              <w:rPr>
                <w:rFonts w:eastAsia="Verdana" w:cstheme="minorHAnsi"/>
                <w:sz w:val="18"/>
                <w:szCs w:val="18"/>
              </w:rPr>
            </w:pPr>
            <w:r w:rsidRPr="003460BC">
              <w:rPr>
                <w:rFonts w:eastAsia="Verdana" w:cstheme="minorHAnsi"/>
                <w:sz w:val="18"/>
                <w:szCs w:val="18"/>
              </w:rPr>
              <w:t>Moderate</w:t>
            </w:r>
          </w:p>
        </w:tc>
        <w:tc>
          <w:tcPr>
            <w:tcW w:w="16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08CE6F91" w14:textId="3B245631" w:rsidR="00056942" w:rsidRPr="003460BC" w:rsidRDefault="00056942" w:rsidP="00056942">
            <w:pPr>
              <w:rPr>
                <w:rFonts w:eastAsia="Verdana" w:cstheme="minorHAnsi"/>
                <w:sz w:val="18"/>
                <w:szCs w:val="18"/>
              </w:rPr>
            </w:pPr>
            <w:r w:rsidRPr="003460BC">
              <w:rPr>
                <w:rFonts w:eastAsia="Verdana" w:cstheme="minorHAnsi"/>
                <w:sz w:val="18"/>
                <w:szCs w:val="18"/>
              </w:rPr>
              <w:t>Likely</w:t>
            </w:r>
          </w:p>
        </w:tc>
        <w:tc>
          <w:tcPr>
            <w:tcW w:w="14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61CDCEAD" w14:textId="7C0B7AA7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Medium</w:t>
            </w:r>
          </w:p>
        </w:tc>
        <w:tc>
          <w:tcPr>
            <w:tcW w:w="417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5695FE6E" w14:textId="77777777" w:rsidR="003E45C1" w:rsidRPr="003460BC" w:rsidRDefault="003E45C1" w:rsidP="003E45C1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 xml:space="preserve">Display media waivers. </w:t>
            </w:r>
          </w:p>
          <w:p w14:paraId="6BB9E253" w14:textId="59173369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Announce you can only record your own child</w:t>
            </w:r>
          </w:p>
        </w:tc>
        <w:tc>
          <w:tcPr>
            <w:tcW w:w="26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23DE523C" w14:textId="60E7DF83" w:rsidR="00056942" w:rsidRPr="003460BC" w:rsidRDefault="00182513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Leanne</w:t>
            </w:r>
          </w:p>
        </w:tc>
      </w:tr>
      <w:tr w:rsidR="00056942" w14:paraId="52E56223" w14:textId="77777777" w:rsidTr="00056942">
        <w:trPr>
          <w:trHeight w:val="63"/>
        </w:trPr>
        <w:tc>
          <w:tcPr>
            <w:tcW w:w="2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07547A01" w14:textId="7E0616A3" w:rsidR="00056942" w:rsidRPr="003460BC" w:rsidRDefault="00056942" w:rsidP="00056942">
            <w:pPr>
              <w:rPr>
                <w:rFonts w:eastAsia="Verdana" w:cstheme="minorHAnsi"/>
                <w:b/>
                <w:sz w:val="18"/>
                <w:szCs w:val="18"/>
              </w:rPr>
            </w:pPr>
            <w:r w:rsidRPr="003460BC">
              <w:rPr>
                <w:rFonts w:eastAsia="Verdana" w:cstheme="minorHAnsi"/>
                <w:b/>
                <w:sz w:val="18"/>
                <w:szCs w:val="18"/>
              </w:rPr>
              <w:t>Spectator access for floor</w:t>
            </w:r>
          </w:p>
        </w:tc>
        <w:tc>
          <w:tcPr>
            <w:tcW w:w="19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5043CB0F" w14:textId="4A9F777B" w:rsidR="00056942" w:rsidRPr="003460BC" w:rsidRDefault="00056942" w:rsidP="00056942">
            <w:pPr>
              <w:rPr>
                <w:rFonts w:eastAsia="Verdana" w:cstheme="minorHAnsi"/>
                <w:sz w:val="18"/>
                <w:szCs w:val="18"/>
              </w:rPr>
            </w:pPr>
            <w:r w:rsidRPr="003460BC">
              <w:rPr>
                <w:rFonts w:eastAsia="Verdana" w:cstheme="minorHAnsi"/>
                <w:sz w:val="18"/>
                <w:szCs w:val="18"/>
              </w:rPr>
              <w:t>Minor</w:t>
            </w:r>
          </w:p>
        </w:tc>
        <w:tc>
          <w:tcPr>
            <w:tcW w:w="16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07459315" w14:textId="62B784B8" w:rsidR="00056942" w:rsidRPr="003460BC" w:rsidRDefault="00056942" w:rsidP="00056942">
            <w:pPr>
              <w:rPr>
                <w:rFonts w:eastAsia="Verdana" w:cstheme="minorHAnsi"/>
                <w:sz w:val="18"/>
                <w:szCs w:val="18"/>
              </w:rPr>
            </w:pPr>
            <w:r w:rsidRPr="003460BC">
              <w:rPr>
                <w:rFonts w:eastAsia="Verdana" w:cstheme="minorHAnsi"/>
                <w:sz w:val="18"/>
                <w:szCs w:val="18"/>
              </w:rPr>
              <w:t>Unlikely</w:t>
            </w:r>
          </w:p>
        </w:tc>
        <w:tc>
          <w:tcPr>
            <w:tcW w:w="14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6537F28F" w14:textId="356B7B49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Low</w:t>
            </w:r>
          </w:p>
        </w:tc>
        <w:tc>
          <w:tcPr>
            <w:tcW w:w="417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6DFB9E20" w14:textId="32AFECA0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 xml:space="preserve">Clear boundary </w:t>
            </w:r>
            <w:proofErr w:type="gramStart"/>
            <w:r w:rsidRPr="003460BC">
              <w:rPr>
                <w:rFonts w:cstheme="minorHAnsi"/>
                <w:sz w:val="18"/>
                <w:szCs w:val="18"/>
              </w:rPr>
              <w:t>created</w:t>
            </w:r>
            <w:r w:rsidR="00D479AD">
              <w:rPr>
                <w:rFonts w:cstheme="minorHAnsi"/>
                <w:sz w:val="18"/>
                <w:szCs w:val="18"/>
              </w:rPr>
              <w:t>,</w:t>
            </w:r>
            <w:proofErr w:type="gramEnd"/>
            <w:r w:rsidR="00D479AD">
              <w:rPr>
                <w:rFonts w:cstheme="minorHAnsi"/>
                <w:sz w:val="18"/>
                <w:szCs w:val="18"/>
              </w:rPr>
              <w:t xml:space="preserve"> spectators not allowed on floor</w:t>
            </w:r>
          </w:p>
        </w:tc>
        <w:tc>
          <w:tcPr>
            <w:tcW w:w="26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70DF9E56" w14:textId="5CD3CEAA" w:rsidR="00056942" w:rsidRPr="003460BC" w:rsidRDefault="00182513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Leanne</w:t>
            </w:r>
          </w:p>
        </w:tc>
      </w:tr>
      <w:tr w:rsidR="00056942" w14:paraId="44E871BC" w14:textId="77777777" w:rsidTr="00056942">
        <w:trPr>
          <w:trHeight w:val="63"/>
        </w:trPr>
        <w:tc>
          <w:tcPr>
            <w:tcW w:w="2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144A5D23" w14:textId="3BDF0F00" w:rsidR="00056942" w:rsidRPr="003460BC" w:rsidRDefault="00056942" w:rsidP="00056942">
            <w:pPr>
              <w:rPr>
                <w:rFonts w:eastAsia="Verdana" w:cstheme="minorHAnsi"/>
                <w:b/>
                <w:sz w:val="18"/>
                <w:szCs w:val="18"/>
              </w:rPr>
            </w:pPr>
            <w:r w:rsidRPr="003460BC">
              <w:rPr>
                <w:rFonts w:eastAsia="Verdana" w:cstheme="minorHAnsi"/>
                <w:b/>
                <w:sz w:val="18"/>
                <w:szCs w:val="18"/>
              </w:rPr>
              <w:t>Athlete injury</w:t>
            </w:r>
          </w:p>
        </w:tc>
        <w:tc>
          <w:tcPr>
            <w:tcW w:w="19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738610EB" w14:textId="774F4E8F" w:rsidR="00056942" w:rsidRPr="003460BC" w:rsidRDefault="00056942" w:rsidP="00056942">
            <w:pPr>
              <w:rPr>
                <w:rFonts w:eastAsia="Verdana" w:cstheme="minorHAnsi"/>
                <w:sz w:val="18"/>
                <w:szCs w:val="18"/>
              </w:rPr>
            </w:pPr>
            <w:r w:rsidRPr="003460BC">
              <w:rPr>
                <w:rFonts w:eastAsia="Verdana" w:cstheme="minorHAnsi"/>
                <w:sz w:val="18"/>
                <w:szCs w:val="18"/>
              </w:rPr>
              <w:t>Various</w:t>
            </w:r>
          </w:p>
        </w:tc>
        <w:tc>
          <w:tcPr>
            <w:tcW w:w="16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637805D2" w14:textId="3885C2CE" w:rsidR="00056942" w:rsidRPr="003460BC" w:rsidRDefault="00056942" w:rsidP="00056942">
            <w:pPr>
              <w:rPr>
                <w:rFonts w:eastAsia="Verdana" w:cstheme="minorHAnsi"/>
                <w:sz w:val="18"/>
                <w:szCs w:val="18"/>
              </w:rPr>
            </w:pPr>
            <w:r w:rsidRPr="003460BC">
              <w:rPr>
                <w:rFonts w:eastAsia="Verdana" w:cstheme="minorHAnsi"/>
                <w:sz w:val="18"/>
                <w:szCs w:val="18"/>
              </w:rPr>
              <w:t>Likely</w:t>
            </w:r>
          </w:p>
        </w:tc>
        <w:tc>
          <w:tcPr>
            <w:tcW w:w="14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463F29E8" w14:textId="7E8F203D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Medium</w:t>
            </w:r>
          </w:p>
        </w:tc>
        <w:tc>
          <w:tcPr>
            <w:tcW w:w="417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53D4C855" w14:textId="494D71FF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First Aid supplies</w:t>
            </w:r>
            <w:r w:rsidR="00E3187D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E3187D">
              <w:rPr>
                <w:rFonts w:cstheme="minorHAnsi"/>
                <w:sz w:val="18"/>
                <w:szCs w:val="18"/>
              </w:rPr>
              <w:t>onsite</w:t>
            </w:r>
            <w:proofErr w:type="gramEnd"/>
          </w:p>
          <w:p w14:paraId="3B7B4B86" w14:textId="20327333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T</w:t>
            </w:r>
            <w:r w:rsidR="00E3187D">
              <w:rPr>
                <w:rFonts w:cstheme="minorHAnsi"/>
                <w:sz w:val="18"/>
                <w:szCs w:val="18"/>
              </w:rPr>
              <w:t xml:space="preserve">ri </w:t>
            </w:r>
            <w:r w:rsidRPr="003460BC">
              <w:rPr>
                <w:rFonts w:cstheme="minorHAnsi"/>
                <w:sz w:val="18"/>
                <w:szCs w:val="18"/>
              </w:rPr>
              <w:t>S</w:t>
            </w:r>
            <w:r w:rsidR="00E3187D">
              <w:rPr>
                <w:rFonts w:cstheme="minorHAnsi"/>
                <w:sz w:val="18"/>
                <w:szCs w:val="18"/>
              </w:rPr>
              <w:t>tar</w:t>
            </w:r>
            <w:r w:rsidR="00D479AD">
              <w:rPr>
                <w:rFonts w:cstheme="minorHAnsi"/>
                <w:sz w:val="18"/>
                <w:szCs w:val="18"/>
              </w:rPr>
              <w:t xml:space="preserve"> First Aid</w:t>
            </w:r>
            <w:r w:rsidRPr="003460BC">
              <w:rPr>
                <w:rFonts w:cstheme="minorHAnsi"/>
                <w:sz w:val="18"/>
                <w:szCs w:val="18"/>
              </w:rPr>
              <w:t xml:space="preserve"> trained staff on floor at all times</w:t>
            </w:r>
          </w:p>
        </w:tc>
        <w:tc>
          <w:tcPr>
            <w:tcW w:w="26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3A0FF5F2" w14:textId="34E4D4B7" w:rsidR="00056942" w:rsidRPr="003460BC" w:rsidRDefault="00937F1A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Luke</w:t>
            </w:r>
          </w:p>
        </w:tc>
      </w:tr>
      <w:tr w:rsidR="00056942" w14:paraId="5630AD66" w14:textId="77777777" w:rsidTr="00056942">
        <w:trPr>
          <w:trHeight w:val="63"/>
        </w:trPr>
        <w:tc>
          <w:tcPr>
            <w:tcW w:w="2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61829076" w14:textId="1631542B" w:rsidR="00056942" w:rsidRPr="003460BC" w:rsidRDefault="00056942" w:rsidP="00056942">
            <w:pPr>
              <w:rPr>
                <w:rFonts w:eastAsia="Verdana" w:cstheme="minorHAnsi"/>
                <w:b/>
                <w:sz w:val="18"/>
                <w:szCs w:val="18"/>
              </w:rPr>
            </w:pPr>
            <w:r w:rsidRPr="003460BC">
              <w:rPr>
                <w:rFonts w:eastAsia="Verdana" w:cstheme="minorHAnsi"/>
                <w:b/>
                <w:sz w:val="18"/>
                <w:szCs w:val="18"/>
              </w:rPr>
              <w:t>Equipment Breakage</w:t>
            </w:r>
          </w:p>
        </w:tc>
        <w:tc>
          <w:tcPr>
            <w:tcW w:w="19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2BA226A1" w14:textId="7D76A02D" w:rsidR="00056942" w:rsidRPr="003460BC" w:rsidRDefault="00056942" w:rsidP="00056942">
            <w:pPr>
              <w:rPr>
                <w:rFonts w:eastAsia="Verdana" w:cstheme="minorHAnsi"/>
                <w:sz w:val="18"/>
                <w:szCs w:val="18"/>
              </w:rPr>
            </w:pPr>
            <w:r w:rsidRPr="003460BC">
              <w:rPr>
                <w:rFonts w:eastAsia="Verdana" w:cstheme="minorHAnsi"/>
                <w:sz w:val="18"/>
                <w:szCs w:val="18"/>
              </w:rPr>
              <w:t>Various</w:t>
            </w:r>
          </w:p>
        </w:tc>
        <w:tc>
          <w:tcPr>
            <w:tcW w:w="16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17AD93B2" w14:textId="5BDCD38B" w:rsidR="00056942" w:rsidRPr="003460BC" w:rsidRDefault="00673ECA" w:rsidP="00056942">
            <w:pPr>
              <w:rPr>
                <w:rFonts w:eastAsia="Verdana" w:cstheme="minorHAnsi"/>
                <w:sz w:val="18"/>
                <w:szCs w:val="18"/>
              </w:rPr>
            </w:pPr>
            <w:r w:rsidRPr="003460BC">
              <w:rPr>
                <w:rFonts w:eastAsia="Verdana" w:cstheme="minorHAnsi"/>
                <w:sz w:val="18"/>
                <w:szCs w:val="18"/>
              </w:rPr>
              <w:t>Unlikely</w:t>
            </w:r>
          </w:p>
        </w:tc>
        <w:tc>
          <w:tcPr>
            <w:tcW w:w="14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0DE4B5B7" w14:textId="56C28D96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High</w:t>
            </w:r>
          </w:p>
        </w:tc>
        <w:tc>
          <w:tcPr>
            <w:tcW w:w="417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00BEA8D6" w14:textId="0463D1B9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Appointed T</w:t>
            </w:r>
            <w:r w:rsidR="00E3187D">
              <w:rPr>
                <w:rFonts w:cstheme="minorHAnsi"/>
                <w:sz w:val="18"/>
                <w:szCs w:val="18"/>
              </w:rPr>
              <w:t xml:space="preserve">ri </w:t>
            </w:r>
            <w:proofErr w:type="spellStart"/>
            <w:r w:rsidR="00E3187D">
              <w:rPr>
                <w:rFonts w:cstheme="minorHAnsi"/>
                <w:sz w:val="18"/>
                <w:szCs w:val="18"/>
              </w:rPr>
              <w:t>Star</w:t>
            </w:r>
            <w:r w:rsidRPr="003460BC">
              <w:rPr>
                <w:rFonts w:cstheme="minorHAnsi"/>
                <w:sz w:val="18"/>
                <w:szCs w:val="18"/>
              </w:rPr>
              <w:t>S</w:t>
            </w:r>
            <w:proofErr w:type="spellEnd"/>
            <w:r w:rsidRPr="003460BC">
              <w:rPr>
                <w:rFonts w:cstheme="minorHAnsi"/>
                <w:sz w:val="18"/>
                <w:szCs w:val="18"/>
              </w:rPr>
              <w:t xml:space="preserve"> staff to check set up Friday </w:t>
            </w:r>
            <w:proofErr w:type="gramStart"/>
            <w:r w:rsidRPr="003460BC">
              <w:rPr>
                <w:rFonts w:cstheme="minorHAnsi"/>
                <w:sz w:val="18"/>
                <w:szCs w:val="18"/>
              </w:rPr>
              <w:t>night</w:t>
            </w:r>
            <w:proofErr w:type="gramEnd"/>
          </w:p>
          <w:p w14:paraId="66E8D795" w14:textId="67D1EF82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 xml:space="preserve">Control judge checks </w:t>
            </w:r>
            <w:r w:rsidR="00F85C5A" w:rsidRPr="003460BC">
              <w:rPr>
                <w:rFonts w:cstheme="minorHAnsi"/>
                <w:sz w:val="18"/>
                <w:szCs w:val="18"/>
              </w:rPr>
              <w:t>Sunday Morning</w:t>
            </w:r>
          </w:p>
          <w:p w14:paraId="66204FF1" w14:textId="10761401" w:rsidR="000823C1" w:rsidRPr="003460BC" w:rsidRDefault="000823C1" w:rsidP="00056942">
            <w:pPr>
              <w:rPr>
                <w:rFonts w:cstheme="minorHAnsi"/>
                <w:sz w:val="20"/>
              </w:rPr>
            </w:pPr>
            <w:r w:rsidRPr="003460BC">
              <w:rPr>
                <w:rFonts w:cstheme="minorHAnsi"/>
                <w:sz w:val="18"/>
                <w:szCs w:val="18"/>
              </w:rPr>
              <w:t>Floor Manager to ensure equipment remains correctly set-up throughout the day.</w:t>
            </w:r>
          </w:p>
        </w:tc>
        <w:tc>
          <w:tcPr>
            <w:tcW w:w="26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2DBF0D7D" w14:textId="4C26137C" w:rsidR="00056942" w:rsidRPr="003460BC" w:rsidRDefault="00056942" w:rsidP="00056942">
            <w:pPr>
              <w:rPr>
                <w:rFonts w:cstheme="minorHAnsi"/>
                <w:sz w:val="18"/>
                <w:szCs w:val="18"/>
              </w:rPr>
            </w:pPr>
            <w:r w:rsidRPr="003460BC">
              <w:rPr>
                <w:rFonts w:cstheme="minorHAnsi"/>
                <w:sz w:val="18"/>
                <w:szCs w:val="18"/>
              </w:rPr>
              <w:t>David</w:t>
            </w:r>
          </w:p>
        </w:tc>
      </w:tr>
    </w:tbl>
    <w:p w14:paraId="7DF4E37C" w14:textId="77777777" w:rsidR="00032ACD" w:rsidRDefault="00032ACD" w:rsidP="00032ACD">
      <w:pPr>
        <w:jc w:val="both"/>
        <w:sectPr w:rsidR="00032ACD" w:rsidSect="002D22AC">
          <w:headerReference w:type="default" r:id="rId1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6287F21" w14:textId="4310942B" w:rsidR="00032ACD" w:rsidRDefault="00032ACD" w:rsidP="00032ACD"/>
    <w:tbl>
      <w:tblPr>
        <w:tblW w:w="13625" w:type="dxa"/>
        <w:tblLook w:val="04A0" w:firstRow="1" w:lastRow="0" w:firstColumn="1" w:lastColumn="0" w:noHBand="0" w:noVBand="1"/>
      </w:tblPr>
      <w:tblGrid>
        <w:gridCol w:w="680"/>
        <w:gridCol w:w="1313"/>
        <w:gridCol w:w="2349"/>
        <w:gridCol w:w="960"/>
        <w:gridCol w:w="1714"/>
        <w:gridCol w:w="1684"/>
        <w:gridCol w:w="1684"/>
        <w:gridCol w:w="1714"/>
        <w:gridCol w:w="1716"/>
      </w:tblGrid>
      <w:tr w:rsidR="00032ACD" w:rsidRPr="00BD6ED7" w14:paraId="4D22015B" w14:textId="77777777" w:rsidTr="002D22AC">
        <w:trPr>
          <w:trHeight w:val="243"/>
        </w:trPr>
        <w:tc>
          <w:tcPr>
            <w:tcW w:w="4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BE93A62" w14:textId="77777777" w:rsidR="00032ACD" w:rsidRDefault="00032ACD" w:rsidP="002D22A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</w:p>
          <w:p w14:paraId="6E7BEAA2" w14:textId="77777777" w:rsidR="00032ACD" w:rsidRPr="00BD6ED7" w:rsidRDefault="00032ACD" w:rsidP="002D22A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49CC8D2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63E4A9CD" w14:textId="77777777" w:rsidR="00032ACD" w:rsidRPr="00BD6ED7" w:rsidRDefault="00032ACD" w:rsidP="002D22A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49CC8D2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 </w:t>
            </w:r>
          </w:p>
        </w:tc>
        <w:tc>
          <w:tcPr>
            <w:tcW w:w="234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78BEACC6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noProof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73A50C0" wp14:editId="7338C072">
                      <wp:simplePos x="0" y="0"/>
                      <wp:positionH relativeFrom="column">
                        <wp:posOffset>-1029970</wp:posOffset>
                      </wp:positionH>
                      <wp:positionV relativeFrom="paragraph">
                        <wp:posOffset>136525</wp:posOffset>
                      </wp:positionV>
                      <wp:extent cx="1304925" cy="1404620"/>
                      <wp:effectExtent l="0" t="0" r="952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BC14AC" w14:textId="77777777" w:rsidR="00863CE2" w:rsidRPr="00032ACD" w:rsidRDefault="00863CE2" w:rsidP="00032ACD">
                                  <w:pPr>
                                    <w:rPr>
                                      <w:rFonts w:ascii="Carnac Light" w:hAnsi="Carnac Light"/>
                                      <w:b/>
                                    </w:rPr>
                                  </w:pPr>
                                  <w:r w:rsidRPr="00032ACD">
                                    <w:rPr>
                                      <w:rFonts w:ascii="Carnac Light" w:hAnsi="Carnac Light"/>
                                      <w:b/>
                                    </w:rPr>
                                    <w:t>RISK MATRIX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A50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1.1pt;margin-top:10.75pt;width:102.75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" stroked="f">
                      <v:textbox style="mso-fit-shape-to-text:t">
                        <w:txbxContent>
                          <w:p w14:paraId="68BC14AC" w14:textId="77777777" w:rsidR="00863CE2" w:rsidRPr="00032ACD" w:rsidRDefault="00863CE2" w:rsidP="00032ACD">
                            <w:pPr>
                              <w:rPr>
                                <w:rFonts w:ascii="Carnac Light" w:hAnsi="Carnac Light"/>
                                <w:b/>
                              </w:rPr>
                            </w:pPr>
                            <w:r w:rsidRPr="00032ACD">
                              <w:rPr>
                                <w:rFonts w:ascii="Carnac Light" w:hAnsi="Carnac Light"/>
                                <w:b/>
                              </w:rPr>
                              <w:t>RISK MATRIX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7422">
              <w:rPr>
                <w:rFonts w:eastAsia="Times New Roman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4F6584BE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8512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6B900EE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b/>
                <w:bCs/>
                <w:color w:val="44546A" w:themeColor="text2"/>
                <w:lang w:eastAsia="en-NZ"/>
              </w:rPr>
            </w:pPr>
            <w:r w:rsidRPr="008C7422">
              <w:rPr>
                <w:rFonts w:eastAsia="Times New Roman" w:cs="Calibri"/>
                <w:b/>
                <w:bCs/>
                <w:color w:val="44546A" w:themeColor="text2"/>
                <w:lang w:eastAsia="en-NZ"/>
              </w:rPr>
              <w:t>CONSEQUENCE</w:t>
            </w:r>
          </w:p>
        </w:tc>
      </w:tr>
      <w:tr w:rsidR="00032ACD" w:rsidRPr="00BD6ED7" w14:paraId="6B823619" w14:textId="77777777" w:rsidTr="002D22AC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9AF38FC" w14:textId="77777777" w:rsidR="00032ACD" w:rsidRPr="00BD6ED7" w:rsidRDefault="00032ACD" w:rsidP="002D22A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49CC8D2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15AA318D" w14:textId="77777777" w:rsidR="00032ACD" w:rsidRPr="00BD6ED7" w:rsidRDefault="00032ACD" w:rsidP="002D22A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49CC8D2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512BE8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A70637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B273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b/>
                <w:bCs/>
                <w:color w:val="000000" w:themeColor="text1"/>
                <w:lang w:eastAsia="en-NZ"/>
              </w:rPr>
              <w:t>Routine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7DD0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b/>
                <w:bCs/>
                <w:color w:val="000000" w:themeColor="text1"/>
                <w:lang w:eastAsia="en-NZ"/>
              </w:rPr>
              <w:t>Minor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E020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b/>
                <w:bCs/>
                <w:color w:val="000000" w:themeColor="text1"/>
                <w:lang w:eastAsia="en-NZ"/>
              </w:rPr>
              <w:t>Moderate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224D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b/>
                <w:bCs/>
                <w:color w:val="000000" w:themeColor="text1"/>
                <w:lang w:eastAsia="en-NZ"/>
              </w:rPr>
              <w:t>Major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282C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b/>
                <w:bCs/>
                <w:color w:val="000000" w:themeColor="text1"/>
                <w:lang w:eastAsia="en-NZ"/>
              </w:rPr>
              <w:t>Severe</w:t>
            </w:r>
          </w:p>
        </w:tc>
      </w:tr>
      <w:tr w:rsidR="00032ACD" w:rsidRPr="00BD6ED7" w14:paraId="51458BA0" w14:textId="77777777" w:rsidTr="002D22AC">
        <w:trPr>
          <w:trHeight w:val="1096"/>
        </w:trPr>
        <w:tc>
          <w:tcPr>
            <w:tcW w:w="49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6624170" w14:textId="77777777" w:rsidR="00032ACD" w:rsidRPr="00BD6ED7" w:rsidRDefault="00032ACD" w:rsidP="002D22A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49CC8D2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8484D5" w14:textId="77777777" w:rsidR="00032ACD" w:rsidRPr="00BD6ED7" w:rsidRDefault="00032ACD" w:rsidP="002D22A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49CC8D2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8F56C0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A123C6A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"/>
                <w:b/>
                <w:bCs/>
                <w:color w:val="000000" w:themeColor="text1"/>
                <w:sz w:val="16"/>
                <w:szCs w:val="16"/>
                <w:lang w:eastAsia="en-NZ"/>
              </w:rPr>
              <w:t>Workers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F322" w14:textId="77777777" w:rsidR="00032ACD" w:rsidRPr="008C7422" w:rsidRDefault="00032ACD" w:rsidP="002D22AC">
            <w:pPr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>Slight pain and/or discomfort.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7CBD" w14:textId="77777777" w:rsidR="00032ACD" w:rsidRPr="008C7422" w:rsidRDefault="00032ACD" w:rsidP="002D22AC">
            <w:pPr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 xml:space="preserve">Superficial injury/illness that may need first aid and/or use of </w:t>
            </w:r>
            <w:proofErr w:type="gramStart"/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>third party</w:t>
            </w:r>
            <w:proofErr w:type="gramEnd"/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 xml:space="preserve"> services (e.g. doctor, EAP).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15E2" w14:textId="77777777" w:rsidR="00032ACD" w:rsidRPr="008C7422" w:rsidRDefault="00032ACD" w:rsidP="002D22AC">
            <w:pPr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 xml:space="preserve">Injury/illness causing temporary disability including reversible health effects.  May need medical treatment and/or alternate work duties.    &gt;1 </w:t>
            </w:r>
            <w:proofErr w:type="gramStart"/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>work days</w:t>
            </w:r>
            <w:proofErr w:type="gramEnd"/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 xml:space="preserve"> lost.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42C6" w14:textId="77777777" w:rsidR="00032ACD" w:rsidRPr="008C7422" w:rsidRDefault="00032ACD" w:rsidP="002D22AC">
            <w:pPr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 xml:space="preserve">Injury/illness causing permanent partial or temporary severe disability including serious health damage and/or needing hospitalisation.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90DB" w14:textId="77777777" w:rsidR="00032ACD" w:rsidRPr="008C7422" w:rsidRDefault="00032ACD" w:rsidP="002D22AC">
            <w:pPr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 xml:space="preserve">Death or serious injury illness to one or more people causing permanent disability, including irreversible health damage. </w:t>
            </w:r>
          </w:p>
        </w:tc>
      </w:tr>
      <w:tr w:rsidR="00032ACD" w:rsidRPr="00BD6ED7" w14:paraId="1EC61D9E" w14:textId="77777777" w:rsidTr="002D22AC">
        <w:trPr>
          <w:trHeight w:val="914"/>
        </w:trPr>
        <w:tc>
          <w:tcPr>
            <w:tcW w:w="49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49CC1FA" w14:textId="77777777" w:rsidR="00032ACD" w:rsidRPr="00BD6ED7" w:rsidRDefault="00032ACD" w:rsidP="002D22A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49CC8D2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EF996B" w14:textId="77777777" w:rsidR="00032ACD" w:rsidRPr="00BD6ED7" w:rsidRDefault="00032ACD" w:rsidP="002D22A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49CC8D2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3886A4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2E836B6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"/>
                <w:b/>
                <w:bCs/>
                <w:color w:val="000000" w:themeColor="text1"/>
                <w:sz w:val="16"/>
                <w:szCs w:val="16"/>
                <w:lang w:eastAsia="en-NZ"/>
              </w:rPr>
              <w:t>Public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935D" w14:textId="77777777" w:rsidR="00032ACD" w:rsidRPr="008C7422" w:rsidRDefault="00032ACD" w:rsidP="002D22AC">
            <w:pPr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>Superficial damage to property (</w:t>
            </w:r>
            <w:proofErr w:type="gramStart"/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>e.g.</w:t>
            </w:r>
            <w:proofErr w:type="gramEnd"/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 xml:space="preserve"> vandalism).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AC4E" w14:textId="77777777" w:rsidR="00032ACD" w:rsidRPr="008C7422" w:rsidRDefault="00032ACD" w:rsidP="002D22AC">
            <w:pPr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 xml:space="preserve">Superficial injury/illness that may need first aid and/or use of </w:t>
            </w:r>
            <w:proofErr w:type="gramStart"/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>third party</w:t>
            </w:r>
            <w:proofErr w:type="gramEnd"/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 xml:space="preserve"> services (e.g. doctor, counsellor).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E560" w14:textId="77777777" w:rsidR="00032ACD" w:rsidRPr="008C7422" w:rsidRDefault="00032ACD" w:rsidP="002D22AC">
            <w:pPr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>Injury/illness causing temporary disability including reversible health effects.  May need medical treatment and/or alternate work duties.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EBB0" w14:textId="77777777" w:rsidR="00032ACD" w:rsidRPr="008C7422" w:rsidRDefault="00032ACD" w:rsidP="002D22AC">
            <w:pPr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 xml:space="preserve">Injury/illness causing permanent partial or temporary severe disability including serious health damage and/or needing hospitalisation.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7772" w14:textId="77777777" w:rsidR="00032ACD" w:rsidRPr="008C7422" w:rsidRDefault="00032ACD" w:rsidP="002D22AC">
            <w:pPr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>Death or serious injury illness to one or more people causing permanent disability, including irreversible health damage.</w:t>
            </w:r>
          </w:p>
        </w:tc>
      </w:tr>
      <w:tr w:rsidR="00032ACD" w:rsidRPr="00BD6ED7" w14:paraId="5FAF0E00" w14:textId="77777777" w:rsidTr="002D22AC">
        <w:trPr>
          <w:trHeight w:val="743"/>
        </w:trPr>
        <w:tc>
          <w:tcPr>
            <w:tcW w:w="49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ECEB114" w14:textId="77777777" w:rsidR="00032ACD" w:rsidRPr="00BD6ED7" w:rsidRDefault="00032ACD" w:rsidP="002D22A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49CC8D2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8BF348" w14:textId="77777777" w:rsidR="00032ACD" w:rsidRPr="00BD6ED7" w:rsidRDefault="00032ACD" w:rsidP="002D22A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49CC8D2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DB29A5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8E1667E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"/>
                <w:b/>
                <w:bCs/>
                <w:color w:val="000000" w:themeColor="text1"/>
                <w:sz w:val="16"/>
                <w:szCs w:val="16"/>
                <w:lang w:eastAsia="en-NZ"/>
              </w:rPr>
              <w:t>Property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4EC1" w14:textId="77777777" w:rsidR="00032ACD" w:rsidRPr="008C7422" w:rsidRDefault="00032ACD" w:rsidP="002D22AC">
            <w:pPr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>Normal wear and tear of property.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E6B9" w14:textId="77777777" w:rsidR="00032ACD" w:rsidRPr="008C7422" w:rsidRDefault="00032ACD" w:rsidP="002D22AC">
            <w:pPr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>Superficial damage to property (</w:t>
            </w:r>
            <w:proofErr w:type="gramStart"/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>e.g.</w:t>
            </w:r>
            <w:proofErr w:type="gramEnd"/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 xml:space="preserve"> vandalism).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B5BD" w14:textId="77777777" w:rsidR="00032ACD" w:rsidRPr="008C7422" w:rsidRDefault="00032ACD" w:rsidP="002D22AC">
            <w:pPr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>Damage to or theft of property with some discomfort but no disruption to use (</w:t>
            </w:r>
            <w:proofErr w:type="gramStart"/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>e.g.</w:t>
            </w:r>
            <w:proofErr w:type="gramEnd"/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 xml:space="preserve"> broken window).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539F" w14:textId="77777777" w:rsidR="00032ACD" w:rsidRPr="008C7422" w:rsidRDefault="00032ACD" w:rsidP="002D22AC">
            <w:pPr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>Damage to or theft of property with some disruption to use (</w:t>
            </w:r>
            <w:proofErr w:type="gramStart"/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>e.g.</w:t>
            </w:r>
            <w:proofErr w:type="gramEnd"/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 xml:space="preserve"> flooding).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C7C3" w14:textId="77777777" w:rsidR="00032ACD" w:rsidRPr="008C7422" w:rsidRDefault="00032ACD" w:rsidP="002D22AC">
            <w:pPr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</w:pPr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>Major damage to property deeming it unfit for use (</w:t>
            </w:r>
            <w:proofErr w:type="gramStart"/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>e.g.</w:t>
            </w:r>
            <w:proofErr w:type="gramEnd"/>
            <w:r w:rsidRPr="008C7422">
              <w:rPr>
                <w:rFonts w:eastAsia="Times New Roman" w:cs="Calibri Light"/>
                <w:color w:val="000000" w:themeColor="text1"/>
                <w:sz w:val="16"/>
                <w:szCs w:val="16"/>
                <w:lang w:eastAsia="en-NZ"/>
              </w:rPr>
              <w:t xml:space="preserve"> arson).</w:t>
            </w:r>
          </w:p>
        </w:tc>
      </w:tr>
      <w:tr w:rsidR="00032ACD" w:rsidRPr="00BD6ED7" w14:paraId="488A3437" w14:textId="77777777" w:rsidTr="002D22AC">
        <w:trPr>
          <w:trHeight w:val="819"/>
        </w:trPr>
        <w:tc>
          <w:tcPr>
            <w:tcW w:w="491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textDirection w:val="btLr"/>
            <w:vAlign w:val="center"/>
            <w:hideMark/>
          </w:tcPr>
          <w:p w14:paraId="46557AC5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b/>
                <w:bCs/>
                <w:color w:val="44546A" w:themeColor="text2"/>
                <w:lang w:eastAsia="en-NZ"/>
              </w:rPr>
            </w:pPr>
            <w:r w:rsidRPr="008C7422">
              <w:rPr>
                <w:rFonts w:eastAsia="Times New Roman" w:cs="Calibri"/>
                <w:b/>
                <w:bCs/>
                <w:color w:val="44546A" w:themeColor="text2"/>
                <w:lang w:eastAsia="en-NZ"/>
              </w:rPr>
              <w:t>LIKELIHOOD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FC77B6F" w14:textId="77777777" w:rsidR="00032ACD" w:rsidRPr="008C7422" w:rsidRDefault="00032ACD" w:rsidP="002D22AC">
            <w:pPr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b/>
                <w:bCs/>
                <w:color w:val="000000" w:themeColor="text1"/>
                <w:lang w:eastAsia="en-NZ"/>
              </w:rPr>
              <w:t>Almost Certain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bottom"/>
            <w:hideMark/>
          </w:tcPr>
          <w:p w14:paraId="7405AF83" w14:textId="77777777" w:rsidR="00032ACD" w:rsidRPr="008C7422" w:rsidRDefault="00032ACD" w:rsidP="002D22AC">
            <w:pPr>
              <w:jc w:val="center"/>
              <w:rPr>
                <w:rFonts w:eastAsia="Times New Roman" w:cs="Calibri Light"/>
                <w:color w:val="000000" w:themeColor="text1"/>
                <w:sz w:val="18"/>
                <w:szCs w:val="18"/>
                <w:lang w:eastAsia="en-NZ"/>
              </w:rPr>
            </w:pPr>
            <w:r w:rsidRPr="008C7422">
              <w:rPr>
                <w:rFonts w:eastAsia="Times New Roman" w:cs="Calibri Light"/>
                <w:color w:val="000000" w:themeColor="text1"/>
                <w:sz w:val="18"/>
                <w:szCs w:val="18"/>
                <w:lang w:eastAsia="en-NZ"/>
              </w:rPr>
              <w:t xml:space="preserve">It is almost certain that the risk consequence will occur. </w:t>
            </w:r>
            <w:proofErr w:type="gramStart"/>
            <w:r w:rsidRPr="008C7422">
              <w:rPr>
                <w:rFonts w:eastAsia="Times New Roman" w:cs="Calibri Light"/>
                <w:color w:val="000000" w:themeColor="text1"/>
                <w:sz w:val="18"/>
                <w:szCs w:val="18"/>
                <w:lang w:eastAsia="en-NZ"/>
              </w:rPr>
              <w:t>E.g.</w:t>
            </w:r>
            <w:proofErr w:type="gramEnd"/>
            <w:r w:rsidRPr="008C7422">
              <w:rPr>
                <w:rFonts w:eastAsia="Times New Roman" w:cs="Calibri Light"/>
                <w:color w:val="000000" w:themeColor="text1"/>
                <w:sz w:val="18"/>
                <w:szCs w:val="18"/>
                <w:lang w:eastAsia="en-NZ"/>
              </w:rPr>
              <w:t xml:space="preserve"> 80% - 100% expectation that the event will occur during the next 12 months.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1A57F6B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bookmarkStart w:id="0" w:name="RANGE!E7:I11"/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Medium</w:t>
            </w:r>
            <w:bookmarkEnd w:id="0"/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A3EDE68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Medium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05FAD91F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High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2B4D6EB9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Very High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6C3BBB08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Very High</w:t>
            </w:r>
          </w:p>
        </w:tc>
      </w:tr>
      <w:tr w:rsidR="00032ACD" w:rsidRPr="00BD6ED7" w14:paraId="0BCFADB2" w14:textId="77777777" w:rsidTr="002D22AC">
        <w:trPr>
          <w:trHeight w:val="819"/>
        </w:trPr>
        <w:tc>
          <w:tcPr>
            <w:tcW w:w="49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4BA73E" w14:textId="77777777" w:rsidR="00032ACD" w:rsidRPr="00BD6ED7" w:rsidRDefault="00032ACD" w:rsidP="002D22AC">
            <w:pPr>
              <w:rPr>
                <w:rFonts w:ascii="Calibri" w:eastAsia="Times New Roman" w:hAnsi="Calibri" w:cs="Calibri"/>
                <w:b/>
                <w:bCs/>
                <w:color w:val="44546A"/>
                <w:lang w:eastAsia="en-N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3C6C99B" w14:textId="77777777" w:rsidR="00032ACD" w:rsidRPr="008C7422" w:rsidRDefault="00032ACD" w:rsidP="002D22AC">
            <w:pPr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b/>
                <w:bCs/>
                <w:color w:val="000000" w:themeColor="text1"/>
                <w:lang w:eastAsia="en-NZ"/>
              </w:rPr>
              <w:t>Likely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bottom"/>
            <w:hideMark/>
          </w:tcPr>
          <w:p w14:paraId="14A14F6E" w14:textId="77777777" w:rsidR="00032ACD" w:rsidRPr="008C7422" w:rsidRDefault="00032ACD" w:rsidP="002D22AC">
            <w:pPr>
              <w:jc w:val="center"/>
              <w:rPr>
                <w:rFonts w:eastAsia="Times New Roman" w:cs="Calibri Light"/>
                <w:color w:val="000000" w:themeColor="text1"/>
                <w:sz w:val="18"/>
                <w:szCs w:val="18"/>
                <w:lang w:eastAsia="en-NZ"/>
              </w:rPr>
            </w:pPr>
            <w:r w:rsidRPr="008C7422">
              <w:rPr>
                <w:rFonts w:eastAsia="Times New Roman" w:cs="Calibri Light"/>
                <w:color w:val="000000" w:themeColor="text1"/>
                <w:sz w:val="18"/>
                <w:szCs w:val="18"/>
                <w:lang w:eastAsia="en-NZ"/>
              </w:rPr>
              <w:t xml:space="preserve">It is likely that the risk consequence will occur. </w:t>
            </w:r>
            <w:proofErr w:type="gramStart"/>
            <w:r w:rsidRPr="008C7422">
              <w:rPr>
                <w:rFonts w:eastAsia="Times New Roman" w:cs="Calibri Light"/>
                <w:color w:val="000000" w:themeColor="text1"/>
                <w:sz w:val="18"/>
                <w:szCs w:val="18"/>
                <w:lang w:eastAsia="en-NZ"/>
              </w:rPr>
              <w:t>E.g.</w:t>
            </w:r>
            <w:proofErr w:type="gramEnd"/>
            <w:r w:rsidRPr="008C7422">
              <w:rPr>
                <w:rFonts w:eastAsia="Times New Roman" w:cs="Calibri Light"/>
                <w:color w:val="000000" w:themeColor="text1"/>
                <w:sz w:val="18"/>
                <w:szCs w:val="18"/>
                <w:lang w:eastAsia="en-NZ"/>
              </w:rPr>
              <w:t xml:space="preserve"> 50% - 80% expectation that the event will occur during the next 12 months.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C067F03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Low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AB331A6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Medium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6FC3A97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Medium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4D4E7786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High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64C69A47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Very High</w:t>
            </w:r>
          </w:p>
        </w:tc>
      </w:tr>
      <w:tr w:rsidR="00032ACD" w:rsidRPr="00BD6ED7" w14:paraId="3D28D6E5" w14:textId="77777777" w:rsidTr="002D22AC">
        <w:trPr>
          <w:trHeight w:val="819"/>
        </w:trPr>
        <w:tc>
          <w:tcPr>
            <w:tcW w:w="49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B3F2EB" w14:textId="77777777" w:rsidR="00032ACD" w:rsidRPr="00BD6ED7" w:rsidRDefault="00032ACD" w:rsidP="002D22AC">
            <w:pPr>
              <w:rPr>
                <w:rFonts w:ascii="Calibri" w:eastAsia="Times New Roman" w:hAnsi="Calibri" w:cs="Calibri"/>
                <w:b/>
                <w:bCs/>
                <w:color w:val="44546A"/>
                <w:lang w:eastAsia="en-N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1E0B5FB" w14:textId="77777777" w:rsidR="00032ACD" w:rsidRPr="008C7422" w:rsidRDefault="00032ACD" w:rsidP="002D22AC">
            <w:pPr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b/>
                <w:bCs/>
                <w:color w:val="000000" w:themeColor="text1"/>
                <w:lang w:eastAsia="en-NZ"/>
              </w:rPr>
              <w:t>Possible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bottom"/>
            <w:hideMark/>
          </w:tcPr>
          <w:p w14:paraId="1A77FBEF" w14:textId="77777777" w:rsidR="00032ACD" w:rsidRPr="008C7422" w:rsidRDefault="00032ACD" w:rsidP="002D22AC">
            <w:pPr>
              <w:jc w:val="center"/>
              <w:rPr>
                <w:rFonts w:eastAsia="Times New Roman" w:cs="Calibri Light"/>
                <w:color w:val="000000" w:themeColor="text1"/>
                <w:sz w:val="18"/>
                <w:szCs w:val="18"/>
                <w:lang w:eastAsia="en-NZ"/>
              </w:rPr>
            </w:pPr>
            <w:r w:rsidRPr="008C7422">
              <w:rPr>
                <w:rFonts w:eastAsia="Times New Roman" w:cs="Calibri Light"/>
                <w:color w:val="000000" w:themeColor="text1"/>
                <w:sz w:val="18"/>
                <w:szCs w:val="18"/>
                <w:lang w:eastAsia="en-NZ"/>
              </w:rPr>
              <w:t xml:space="preserve">It is possible that the risk consequence will occur. </w:t>
            </w:r>
            <w:proofErr w:type="gramStart"/>
            <w:r w:rsidRPr="008C7422">
              <w:rPr>
                <w:rFonts w:eastAsia="Times New Roman" w:cs="Calibri Light"/>
                <w:color w:val="000000" w:themeColor="text1"/>
                <w:sz w:val="18"/>
                <w:szCs w:val="18"/>
                <w:lang w:eastAsia="en-NZ"/>
              </w:rPr>
              <w:t>E.g.</w:t>
            </w:r>
            <w:proofErr w:type="gramEnd"/>
            <w:r w:rsidRPr="008C7422">
              <w:rPr>
                <w:rFonts w:eastAsia="Times New Roman" w:cs="Calibri Light"/>
                <w:color w:val="000000" w:themeColor="text1"/>
                <w:sz w:val="18"/>
                <w:szCs w:val="18"/>
                <w:lang w:eastAsia="en-NZ"/>
              </w:rPr>
              <w:t xml:space="preserve"> 30% - 50% expectation that the vent will occur during the next 12 months.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81E5D69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Low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790135F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Low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87E690C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Medium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057E6F4C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High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2C784261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High</w:t>
            </w:r>
          </w:p>
        </w:tc>
      </w:tr>
      <w:tr w:rsidR="00032ACD" w:rsidRPr="00BD6ED7" w14:paraId="5F73CE43" w14:textId="77777777" w:rsidTr="002D22AC">
        <w:trPr>
          <w:trHeight w:val="819"/>
        </w:trPr>
        <w:tc>
          <w:tcPr>
            <w:tcW w:w="49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34F5C7" w14:textId="77777777" w:rsidR="00032ACD" w:rsidRPr="00BD6ED7" w:rsidRDefault="00032ACD" w:rsidP="002D22AC">
            <w:pPr>
              <w:rPr>
                <w:rFonts w:ascii="Calibri" w:eastAsia="Times New Roman" w:hAnsi="Calibri" w:cs="Calibri"/>
                <w:b/>
                <w:bCs/>
                <w:color w:val="44546A"/>
                <w:lang w:eastAsia="en-N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9E8A655" w14:textId="77777777" w:rsidR="00032ACD" w:rsidRPr="008C7422" w:rsidRDefault="00032ACD" w:rsidP="002D22AC">
            <w:pPr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b/>
                <w:bCs/>
                <w:color w:val="000000" w:themeColor="text1"/>
                <w:lang w:eastAsia="en-NZ"/>
              </w:rPr>
              <w:t>Unlikely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bottom"/>
            <w:hideMark/>
          </w:tcPr>
          <w:p w14:paraId="20001376" w14:textId="77777777" w:rsidR="00032ACD" w:rsidRPr="008C7422" w:rsidRDefault="00032ACD" w:rsidP="002D22AC">
            <w:pPr>
              <w:jc w:val="center"/>
              <w:rPr>
                <w:rFonts w:eastAsia="Times New Roman" w:cs="Calibri Light"/>
                <w:color w:val="000000" w:themeColor="text1"/>
                <w:sz w:val="18"/>
                <w:szCs w:val="18"/>
                <w:lang w:eastAsia="en-NZ"/>
              </w:rPr>
            </w:pPr>
            <w:r w:rsidRPr="008C7422">
              <w:rPr>
                <w:rFonts w:eastAsia="Times New Roman" w:cs="Calibri Light"/>
                <w:color w:val="000000" w:themeColor="text1"/>
                <w:sz w:val="18"/>
                <w:szCs w:val="18"/>
                <w:lang w:eastAsia="en-NZ"/>
              </w:rPr>
              <w:t xml:space="preserve">It is unlikely that the risk consequence will occur. </w:t>
            </w:r>
            <w:proofErr w:type="gramStart"/>
            <w:r w:rsidRPr="008C7422">
              <w:rPr>
                <w:rFonts w:eastAsia="Times New Roman" w:cs="Calibri Light"/>
                <w:color w:val="000000" w:themeColor="text1"/>
                <w:sz w:val="18"/>
                <w:szCs w:val="18"/>
                <w:lang w:eastAsia="en-NZ"/>
              </w:rPr>
              <w:t>E.g.</w:t>
            </w:r>
            <w:proofErr w:type="gramEnd"/>
            <w:r w:rsidRPr="008C7422">
              <w:rPr>
                <w:rFonts w:eastAsia="Times New Roman" w:cs="Calibri Light"/>
                <w:color w:val="000000" w:themeColor="text1"/>
                <w:sz w:val="18"/>
                <w:szCs w:val="18"/>
                <w:lang w:eastAsia="en-NZ"/>
              </w:rPr>
              <w:t xml:space="preserve"> 5% - 30% expectation that the event will occur during the next 12 months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14:paraId="4F37B18A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Very Low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3EB632C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Low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239459C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Medium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642CE46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Medium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022EC909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High</w:t>
            </w:r>
          </w:p>
        </w:tc>
      </w:tr>
      <w:tr w:rsidR="00032ACD" w:rsidRPr="00BD6ED7" w14:paraId="11F96693" w14:textId="77777777" w:rsidTr="002D22AC">
        <w:trPr>
          <w:trHeight w:val="819"/>
        </w:trPr>
        <w:tc>
          <w:tcPr>
            <w:tcW w:w="49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4020A7" w14:textId="77777777" w:rsidR="00032ACD" w:rsidRPr="00BD6ED7" w:rsidRDefault="00032ACD" w:rsidP="002D22AC">
            <w:pPr>
              <w:rPr>
                <w:rFonts w:ascii="Calibri" w:eastAsia="Times New Roman" w:hAnsi="Calibri" w:cs="Calibri"/>
                <w:b/>
                <w:bCs/>
                <w:color w:val="44546A"/>
                <w:lang w:eastAsia="en-N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23AD322" w14:textId="77777777" w:rsidR="00032ACD" w:rsidRPr="008C7422" w:rsidRDefault="00032ACD" w:rsidP="002D22AC">
            <w:pPr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b/>
                <w:bCs/>
                <w:color w:val="000000" w:themeColor="text1"/>
                <w:lang w:eastAsia="en-NZ"/>
              </w:rPr>
              <w:t>Rare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bottom"/>
            <w:hideMark/>
          </w:tcPr>
          <w:p w14:paraId="326F42F8" w14:textId="77777777" w:rsidR="00032ACD" w:rsidRPr="008C7422" w:rsidRDefault="00032ACD" w:rsidP="002D22AC">
            <w:pPr>
              <w:jc w:val="center"/>
              <w:rPr>
                <w:rFonts w:eastAsia="Times New Roman" w:cs="Calibri Light"/>
                <w:color w:val="000000" w:themeColor="text1"/>
                <w:sz w:val="18"/>
                <w:szCs w:val="18"/>
                <w:lang w:eastAsia="en-NZ"/>
              </w:rPr>
            </w:pPr>
            <w:r w:rsidRPr="008C7422">
              <w:rPr>
                <w:rFonts w:eastAsia="Times New Roman" w:cs="Calibri Light"/>
                <w:color w:val="000000" w:themeColor="text1"/>
                <w:sz w:val="18"/>
                <w:szCs w:val="18"/>
                <w:lang w:eastAsia="en-NZ"/>
              </w:rPr>
              <w:t xml:space="preserve">The risk consequence will only occur in exceptional circumstances. </w:t>
            </w:r>
            <w:proofErr w:type="gramStart"/>
            <w:r w:rsidRPr="008C7422">
              <w:rPr>
                <w:rFonts w:eastAsia="Times New Roman" w:cs="Calibri Light"/>
                <w:color w:val="000000" w:themeColor="text1"/>
                <w:sz w:val="18"/>
                <w:szCs w:val="18"/>
                <w:lang w:eastAsia="en-NZ"/>
              </w:rPr>
              <w:t>E.g.</w:t>
            </w:r>
            <w:proofErr w:type="gramEnd"/>
            <w:r w:rsidRPr="008C7422">
              <w:rPr>
                <w:rFonts w:eastAsia="Times New Roman" w:cs="Calibri Light"/>
                <w:color w:val="000000" w:themeColor="text1"/>
                <w:sz w:val="18"/>
                <w:szCs w:val="18"/>
                <w:lang w:eastAsia="en-NZ"/>
              </w:rPr>
              <w:t xml:space="preserve"> less than 5% expectation that the event will occur during the next 12 months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14:paraId="6F7C2E3D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Very Low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14:paraId="3D9F2F2F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Very Low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4CAE399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Low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7D39FA7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Medium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B374F3A" w14:textId="77777777" w:rsidR="00032ACD" w:rsidRPr="008C7422" w:rsidRDefault="00032ACD" w:rsidP="002D22AC">
            <w:pPr>
              <w:jc w:val="center"/>
              <w:rPr>
                <w:rFonts w:eastAsia="Times New Roman" w:cs="Calibri"/>
                <w:color w:val="000000" w:themeColor="text1"/>
                <w:lang w:eastAsia="en-NZ"/>
              </w:rPr>
            </w:pPr>
            <w:r w:rsidRPr="008C7422">
              <w:rPr>
                <w:rFonts w:eastAsia="Times New Roman" w:cs="Calibri"/>
                <w:color w:val="000000" w:themeColor="text1"/>
                <w:lang w:eastAsia="en-NZ"/>
              </w:rPr>
              <w:t>Medium</w:t>
            </w:r>
          </w:p>
        </w:tc>
      </w:tr>
    </w:tbl>
    <w:p w14:paraId="1D7B270A" w14:textId="77777777" w:rsidR="00032ACD" w:rsidRDefault="00032ACD" w:rsidP="00032ACD">
      <w:pPr>
        <w:jc w:val="both"/>
        <w:rPr>
          <w:b/>
          <w:bCs/>
        </w:rPr>
      </w:pPr>
    </w:p>
    <w:p w14:paraId="4F904CB7" w14:textId="77777777" w:rsidR="00903BBA" w:rsidRDefault="00903BBA" w:rsidP="00903BBA">
      <w:pPr>
        <w:jc w:val="both"/>
        <w:rPr>
          <w:b/>
          <w:bCs/>
        </w:rPr>
      </w:pPr>
    </w:p>
    <w:p w14:paraId="06971CD3" w14:textId="77777777" w:rsidR="000A7006" w:rsidRDefault="000A7006" w:rsidP="00903BBA">
      <w:pPr>
        <w:jc w:val="both"/>
        <w:rPr>
          <w:rFonts w:ascii="Carnac Light" w:hAnsi="Carnac Light"/>
          <w:b/>
          <w:bCs/>
        </w:rPr>
      </w:pPr>
    </w:p>
    <w:p w14:paraId="2A1F701D" w14:textId="77777777" w:rsidR="000A7006" w:rsidRDefault="000A7006" w:rsidP="00903BBA">
      <w:pPr>
        <w:jc w:val="both"/>
        <w:rPr>
          <w:rFonts w:ascii="Carnac Light" w:hAnsi="Carnac Light"/>
          <w:b/>
          <w:bCs/>
        </w:rPr>
      </w:pPr>
    </w:p>
    <w:p w14:paraId="03EFCA41" w14:textId="77777777" w:rsidR="000A7006" w:rsidRDefault="000A7006" w:rsidP="00903BBA">
      <w:pPr>
        <w:jc w:val="both"/>
        <w:rPr>
          <w:rFonts w:ascii="Carnac Light" w:hAnsi="Carnac Light"/>
          <w:b/>
          <w:bCs/>
        </w:rPr>
      </w:pPr>
    </w:p>
    <w:p w14:paraId="5F96A722" w14:textId="77777777" w:rsidR="000A7006" w:rsidRDefault="000A7006" w:rsidP="00903BBA">
      <w:pPr>
        <w:jc w:val="both"/>
        <w:rPr>
          <w:rFonts w:ascii="Carnac Light" w:hAnsi="Carnac Light"/>
          <w:b/>
          <w:bCs/>
        </w:rPr>
      </w:pPr>
    </w:p>
    <w:p w14:paraId="5B95CD12" w14:textId="77777777" w:rsidR="000A7006" w:rsidRDefault="000A7006" w:rsidP="00903BBA">
      <w:pPr>
        <w:jc w:val="both"/>
        <w:rPr>
          <w:rFonts w:ascii="Carnac Light" w:hAnsi="Carnac Light"/>
          <w:b/>
          <w:bCs/>
        </w:rPr>
      </w:pPr>
    </w:p>
    <w:p w14:paraId="5220BBB2" w14:textId="77777777" w:rsidR="000A7006" w:rsidRDefault="000A7006" w:rsidP="00903BBA">
      <w:pPr>
        <w:jc w:val="both"/>
        <w:rPr>
          <w:rFonts w:ascii="Carnac Light" w:hAnsi="Carnac Light"/>
          <w:b/>
          <w:bCs/>
        </w:rPr>
      </w:pPr>
    </w:p>
    <w:p w14:paraId="13CB595B" w14:textId="77777777" w:rsidR="000A7006" w:rsidRDefault="000A7006" w:rsidP="00903BBA">
      <w:pPr>
        <w:jc w:val="both"/>
        <w:rPr>
          <w:rFonts w:ascii="Carnac Light" w:hAnsi="Carnac Light"/>
          <w:b/>
          <w:bCs/>
        </w:rPr>
      </w:pPr>
    </w:p>
    <w:p w14:paraId="6D9C8D39" w14:textId="77777777" w:rsidR="000A7006" w:rsidRDefault="000A7006" w:rsidP="00903BBA">
      <w:pPr>
        <w:jc w:val="both"/>
        <w:rPr>
          <w:rFonts w:ascii="Carnac Light" w:hAnsi="Carnac Light"/>
          <w:b/>
          <w:bCs/>
        </w:rPr>
      </w:pPr>
    </w:p>
    <w:p w14:paraId="675E05EE" w14:textId="77777777" w:rsidR="000A7006" w:rsidRDefault="000A7006" w:rsidP="00903BBA">
      <w:pPr>
        <w:jc w:val="both"/>
        <w:rPr>
          <w:rFonts w:ascii="Carnac Light" w:hAnsi="Carnac Light"/>
          <w:b/>
          <w:bCs/>
        </w:rPr>
      </w:pPr>
    </w:p>
    <w:p w14:paraId="2FC17F8B" w14:textId="2BE4864C" w:rsidR="000A7006" w:rsidRDefault="000A7006" w:rsidP="00903BBA">
      <w:pPr>
        <w:jc w:val="both"/>
        <w:rPr>
          <w:rFonts w:ascii="Carnac Light" w:hAnsi="Carnac Light"/>
          <w:b/>
          <w:bCs/>
        </w:rPr>
      </w:pPr>
    </w:p>
    <w:p w14:paraId="7900EE25" w14:textId="77777777" w:rsidR="00F85C5A" w:rsidRDefault="00F85C5A" w:rsidP="00903BBA">
      <w:pPr>
        <w:jc w:val="both"/>
        <w:rPr>
          <w:rFonts w:ascii="Carnac Light" w:hAnsi="Carnac Light"/>
          <w:b/>
          <w:bCs/>
        </w:rPr>
      </w:pPr>
    </w:p>
    <w:p w14:paraId="0BCCE3C1" w14:textId="77777777" w:rsidR="00903BBA" w:rsidRPr="00903BBA" w:rsidRDefault="00903BBA" w:rsidP="00903BBA">
      <w:pPr>
        <w:jc w:val="both"/>
        <w:rPr>
          <w:rFonts w:ascii="Carnac Light" w:hAnsi="Carnac Light"/>
          <w:b/>
          <w:bCs/>
        </w:rPr>
      </w:pPr>
      <w:r w:rsidRPr="00903BBA">
        <w:rPr>
          <w:rFonts w:ascii="Carnac Light" w:hAnsi="Carnac Light"/>
          <w:b/>
          <w:bCs/>
        </w:rPr>
        <w:t>SECTION 3: COMPETITION ESSENTIALS</w:t>
      </w:r>
    </w:p>
    <w:tbl>
      <w:tblPr>
        <w:tblStyle w:val="TableGrid"/>
        <w:tblW w:w="14444" w:type="dxa"/>
        <w:tblInd w:w="-57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118"/>
        <w:gridCol w:w="1765"/>
        <w:gridCol w:w="1022"/>
        <w:gridCol w:w="1404"/>
        <w:gridCol w:w="424"/>
        <w:gridCol w:w="1124"/>
        <w:gridCol w:w="1371"/>
        <w:gridCol w:w="991"/>
        <w:gridCol w:w="3225"/>
      </w:tblGrid>
      <w:tr w:rsidR="00903BBA" w:rsidRPr="009A48A7" w14:paraId="3FDFDBFC" w14:textId="77777777" w:rsidTr="00905931">
        <w:trPr>
          <w:trHeight w:val="20"/>
          <w:tblHeader/>
        </w:trPr>
        <w:tc>
          <w:tcPr>
            <w:tcW w:w="14444" w:type="dxa"/>
            <w:gridSpan w:val="9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0000" w:themeFill="text1"/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6B341FFE" w14:textId="77777777" w:rsidR="00903BBA" w:rsidRPr="005C2310" w:rsidRDefault="00903BBA" w:rsidP="002D22AC">
            <w:pPr>
              <w:jc w:val="center"/>
              <w:rPr>
                <w:rFonts w:eastAsia="Verdana" w:cs="Verdana"/>
                <w:b/>
                <w:bCs/>
                <w:color w:val="000000" w:themeColor="text1"/>
              </w:rPr>
            </w:pPr>
            <w:r w:rsidRPr="005C2310">
              <w:rPr>
                <w:rFonts w:eastAsia="Times New Roman" w:cs="Arial"/>
                <w:b/>
                <w:szCs w:val="16"/>
              </w:rPr>
              <w:t>PRE-EVENT</w:t>
            </w:r>
          </w:p>
        </w:tc>
      </w:tr>
      <w:tr w:rsidR="00903BBA" w:rsidRPr="009A48A7" w14:paraId="1029BFC8" w14:textId="77777777" w:rsidTr="00905931">
        <w:trPr>
          <w:trHeight w:val="304"/>
          <w:tblHeader/>
        </w:trPr>
        <w:tc>
          <w:tcPr>
            <w:tcW w:w="3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FBFBF" w:themeFill="background1" w:themeFillShade="BF"/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6230B392" w14:textId="77777777" w:rsidR="00903BBA" w:rsidRPr="005C2310" w:rsidRDefault="00903BBA" w:rsidP="002D22AC">
            <w:pPr>
              <w:rPr>
                <w:rFonts w:ascii="Carnac Light" w:eastAsia="Verdana" w:hAnsi="Carnac Light" w:cs="Verdana"/>
                <w:b/>
                <w:bCs/>
                <w:sz w:val="20"/>
                <w:szCs w:val="24"/>
              </w:rPr>
            </w:pPr>
            <w:r>
              <w:rPr>
                <w:rFonts w:ascii="Carnac Light" w:eastAsia="Verdana" w:hAnsi="Carnac Light" w:cs="Verdana"/>
                <w:b/>
                <w:bCs/>
                <w:sz w:val="20"/>
                <w:szCs w:val="24"/>
              </w:rPr>
              <w:t>ITEM</w:t>
            </w:r>
          </w:p>
        </w:tc>
        <w:tc>
          <w:tcPr>
            <w:tcW w:w="17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FBFBF" w:themeFill="background1" w:themeFillShade="BF"/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5401AEFF" w14:textId="77777777" w:rsidR="00903BBA" w:rsidRPr="005C2310" w:rsidRDefault="00903BBA" w:rsidP="002D22AC">
            <w:pPr>
              <w:rPr>
                <w:rFonts w:ascii="Carnac Light" w:eastAsia="Verdana" w:hAnsi="Carnac Light" w:cs="Verdana"/>
                <w:b/>
                <w:bCs/>
                <w:sz w:val="20"/>
                <w:szCs w:val="24"/>
              </w:rPr>
            </w:pPr>
            <w:r>
              <w:rPr>
                <w:rFonts w:ascii="Carnac Light" w:eastAsia="Verdana" w:hAnsi="Carnac Light" w:cs="Verdana"/>
                <w:b/>
                <w:bCs/>
                <w:sz w:val="20"/>
                <w:szCs w:val="24"/>
              </w:rPr>
              <w:t>PROVIDER</w:t>
            </w:r>
          </w:p>
        </w:tc>
        <w:tc>
          <w:tcPr>
            <w:tcW w:w="24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FBFBF" w:themeFill="background1" w:themeFillShade="BF"/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0433DFF5" w14:textId="77777777" w:rsidR="00903BBA" w:rsidRPr="005C2310" w:rsidRDefault="00903BBA" w:rsidP="002D22AC">
            <w:pPr>
              <w:rPr>
                <w:rFonts w:ascii="Carnac Light" w:eastAsia="Verdana" w:hAnsi="Carnac Light" w:cs="Verdana"/>
                <w:b/>
                <w:bCs/>
                <w:sz w:val="20"/>
                <w:szCs w:val="24"/>
              </w:rPr>
            </w:pPr>
            <w:r>
              <w:rPr>
                <w:rFonts w:ascii="Carnac Light" w:eastAsia="Verdana" w:hAnsi="Carnac Light" w:cs="Verdana"/>
                <w:b/>
                <w:bCs/>
                <w:sz w:val="20"/>
                <w:szCs w:val="24"/>
              </w:rPr>
              <w:t>PERSON RESPONSIBLE</w:t>
            </w:r>
          </w:p>
        </w:tc>
        <w:tc>
          <w:tcPr>
            <w:tcW w:w="155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FBFBF" w:themeFill="background1" w:themeFillShade="BF"/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72E8F009" w14:textId="77777777" w:rsidR="00903BBA" w:rsidRPr="005C2310" w:rsidRDefault="00903BBA" w:rsidP="002D22AC">
            <w:pPr>
              <w:rPr>
                <w:rFonts w:ascii="Carnac Light" w:eastAsia="Verdana" w:hAnsi="Carnac Light" w:cs="Verdana"/>
                <w:b/>
                <w:bCs/>
                <w:sz w:val="20"/>
                <w:szCs w:val="24"/>
              </w:rPr>
            </w:pPr>
            <w:r>
              <w:rPr>
                <w:rFonts w:ascii="Carnac Light" w:eastAsia="Verdana" w:hAnsi="Carnac Light" w:cs="Verdana"/>
                <w:b/>
                <w:bCs/>
                <w:sz w:val="20"/>
                <w:szCs w:val="24"/>
              </w:rPr>
              <w:t>DATE (WHEN)</w:t>
            </w:r>
          </w:p>
        </w:tc>
        <w:tc>
          <w:tcPr>
            <w:tcW w:w="226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FBFBF" w:themeFill="background1" w:themeFillShade="BF"/>
          </w:tcPr>
          <w:p w14:paraId="3C5BA11D" w14:textId="77777777" w:rsidR="00903BBA" w:rsidRPr="005C2310" w:rsidRDefault="00903BBA" w:rsidP="002D22AC">
            <w:pPr>
              <w:rPr>
                <w:rFonts w:eastAsia="Verdana" w:cs="Verdana"/>
                <w:b/>
                <w:bCs/>
                <w:color w:val="000000" w:themeColor="text1"/>
                <w:sz w:val="20"/>
              </w:rPr>
            </w:pPr>
            <w:r>
              <w:rPr>
                <w:rFonts w:ascii="Carnac Light" w:eastAsia="Verdana" w:hAnsi="Carnac Light" w:cs="Verdana"/>
                <w:b/>
                <w:bCs/>
                <w:sz w:val="20"/>
                <w:szCs w:val="24"/>
              </w:rPr>
              <w:t>CONTACT</w:t>
            </w:r>
          </w:p>
        </w:tc>
        <w:tc>
          <w:tcPr>
            <w:tcW w:w="325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FBFBF" w:themeFill="background1" w:themeFillShade="BF"/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14F82E57" w14:textId="77777777" w:rsidR="00903BBA" w:rsidRPr="005C2310" w:rsidRDefault="00903BBA" w:rsidP="002D22AC">
            <w:pPr>
              <w:rPr>
                <w:rFonts w:ascii="Carnac Light" w:eastAsia="Verdana" w:hAnsi="Carnac Light" w:cs="Verdana"/>
                <w:b/>
                <w:bCs/>
                <w:sz w:val="20"/>
                <w:szCs w:val="24"/>
              </w:rPr>
            </w:pPr>
            <w:r>
              <w:rPr>
                <w:rFonts w:ascii="Carnac Light" w:eastAsia="Verdana" w:hAnsi="Carnac Light" w:cs="Verdana"/>
                <w:b/>
                <w:bCs/>
                <w:color w:val="000000" w:themeColor="text1"/>
                <w:sz w:val="20"/>
                <w:szCs w:val="24"/>
              </w:rPr>
              <w:t>NOTES</w:t>
            </w:r>
          </w:p>
        </w:tc>
      </w:tr>
      <w:tr w:rsidR="00903BBA" w14:paraId="45071E83" w14:textId="77777777" w:rsidTr="00905931">
        <w:trPr>
          <w:trHeight w:val="496"/>
        </w:trPr>
        <w:tc>
          <w:tcPr>
            <w:tcW w:w="3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42907CCE" w14:textId="12071BAB" w:rsidR="00903BBA" w:rsidRPr="00903BBA" w:rsidRDefault="00903BBA" w:rsidP="002D22AC">
            <w:pPr>
              <w:rPr>
                <w:rFonts w:ascii="Carnac Light" w:hAnsi="Carnac Light"/>
                <w:sz w:val="20"/>
                <w:szCs w:val="20"/>
              </w:rPr>
            </w:pPr>
            <w:r w:rsidRPr="00903BBA">
              <w:rPr>
                <w:rFonts w:ascii="Carnac Light" w:hAnsi="Carnac Light"/>
                <w:sz w:val="20"/>
                <w:szCs w:val="20"/>
              </w:rPr>
              <w:t>Pre-event info (to GNZ</w:t>
            </w:r>
            <w:r w:rsidR="00D479AD">
              <w:rPr>
                <w:rFonts w:ascii="Carnac Light" w:hAnsi="Carnac Light"/>
                <w:sz w:val="20"/>
                <w:szCs w:val="20"/>
              </w:rPr>
              <w:t xml:space="preserve"> and School Sport NZ</w:t>
            </w:r>
            <w:r w:rsidRPr="00903BBA">
              <w:rPr>
                <w:rFonts w:ascii="Carnac Light" w:hAnsi="Carnac Light"/>
                <w:sz w:val="20"/>
                <w:szCs w:val="20"/>
              </w:rPr>
              <w:t>)</w:t>
            </w:r>
            <w:r w:rsidRPr="00903BBA">
              <w:rPr>
                <w:rFonts w:ascii="Carnac Light" w:hAnsi="Carnac Light"/>
                <w:sz w:val="20"/>
                <w:szCs w:val="20"/>
              </w:rPr>
              <w:br/>
              <w:t>-Judges/coaches list</w:t>
            </w:r>
          </w:p>
          <w:p w14:paraId="4F9016A9" w14:textId="77777777" w:rsidR="00903BBA" w:rsidRPr="00903BBA" w:rsidRDefault="00903BBA" w:rsidP="002D22AC">
            <w:pPr>
              <w:rPr>
                <w:rFonts w:ascii="Carnac Light" w:eastAsia="Verdana" w:hAnsi="Carnac Light" w:cs="Verdana"/>
                <w:b/>
                <w:sz w:val="20"/>
                <w:szCs w:val="20"/>
              </w:rPr>
            </w:pPr>
            <w:r w:rsidRPr="00903BBA">
              <w:rPr>
                <w:rFonts w:ascii="Carnac Light" w:hAnsi="Carnac Light"/>
                <w:sz w:val="20"/>
                <w:szCs w:val="20"/>
              </w:rPr>
              <w:t>-Event info/entry form</w:t>
            </w:r>
          </w:p>
        </w:tc>
        <w:tc>
          <w:tcPr>
            <w:tcW w:w="17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0000" w:themeFill="text1"/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629D792A" w14:textId="77777777" w:rsidR="00903BBA" w:rsidRPr="005C2310" w:rsidRDefault="00903BBA" w:rsidP="002D22AC">
            <w:pPr>
              <w:jc w:val="center"/>
              <w:rPr>
                <w:rFonts w:ascii="Carnac Light" w:eastAsia="Verdana" w:hAnsi="Carnac Light" w:cs="Verdana"/>
                <w:b/>
                <w:sz w:val="18"/>
                <w:szCs w:val="18"/>
              </w:rPr>
            </w:pPr>
            <w:r w:rsidRPr="005C2310">
              <w:rPr>
                <w:rFonts w:ascii="Carnac Light" w:eastAsia="Verdana" w:hAnsi="Carnac Light" w:cs="Verdana"/>
                <w:b/>
                <w:sz w:val="18"/>
                <w:szCs w:val="18"/>
              </w:rPr>
              <w:t>N/A</w:t>
            </w:r>
          </w:p>
        </w:tc>
        <w:tc>
          <w:tcPr>
            <w:tcW w:w="24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0A4F7224" w14:textId="446B6156" w:rsidR="00903BBA" w:rsidRDefault="006E394A" w:rsidP="002D22AC">
            <w:pPr>
              <w:rPr>
                <w:rFonts w:ascii="Carnac Light" w:eastAsia="Verdana" w:hAnsi="Carnac Light" w:cs="Verdana"/>
                <w:sz w:val="18"/>
                <w:szCs w:val="18"/>
              </w:rPr>
            </w:pPr>
            <w:r>
              <w:rPr>
                <w:rFonts w:ascii="Carnac Light" w:eastAsia="Verdana" w:hAnsi="Carnac Light" w:cs="Verdana"/>
                <w:sz w:val="18"/>
                <w:szCs w:val="18"/>
              </w:rPr>
              <w:t>Leanne</w:t>
            </w:r>
          </w:p>
        </w:tc>
        <w:tc>
          <w:tcPr>
            <w:tcW w:w="155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5AE48A43" w14:textId="6D431E11" w:rsidR="00903BBA" w:rsidRDefault="00E81F95" w:rsidP="002D22AC">
            <w:pPr>
              <w:rPr>
                <w:rFonts w:ascii="Carnac Light" w:hAnsi="Carnac Light"/>
                <w:sz w:val="18"/>
                <w:szCs w:val="18"/>
              </w:rPr>
            </w:pPr>
            <w:r>
              <w:rPr>
                <w:rFonts w:ascii="Carnac Light" w:hAnsi="Carnac Light"/>
                <w:sz w:val="18"/>
                <w:szCs w:val="18"/>
              </w:rPr>
              <w:t>18 Aug. 2021</w:t>
            </w:r>
          </w:p>
        </w:tc>
        <w:tc>
          <w:tcPr>
            <w:tcW w:w="226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50F40DEB" w14:textId="4AB47CC7" w:rsidR="00903BBA" w:rsidRDefault="006E394A" w:rsidP="002D2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Leanne.olsen</w:t>
            </w:r>
            <w:r w:rsidR="00884323">
              <w:rPr>
                <w:sz w:val="18"/>
                <w:szCs w:val="18"/>
              </w:rPr>
              <w:t>@tristar.org.nz</w:t>
            </w:r>
          </w:p>
        </w:tc>
        <w:tc>
          <w:tcPr>
            <w:tcW w:w="325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77A52294" w14:textId="59EB8D92" w:rsidR="00903BBA" w:rsidRDefault="00892861" w:rsidP="002D22AC">
            <w:pPr>
              <w:rPr>
                <w:rFonts w:ascii="Carnac Light" w:hAnsi="Carnac Light"/>
                <w:sz w:val="18"/>
                <w:szCs w:val="18"/>
              </w:rPr>
            </w:pPr>
            <w:r>
              <w:rPr>
                <w:rFonts w:ascii="Carnac Light" w:hAnsi="Carnac Light"/>
                <w:sz w:val="18"/>
                <w:szCs w:val="18"/>
              </w:rPr>
              <w:t>Coaches will be provided with an “Accredited Coach” lanyard upon arrival</w:t>
            </w:r>
            <w:r w:rsidR="00E81F95">
              <w:rPr>
                <w:rFonts w:ascii="Carnac Light" w:hAnsi="Carnac Light"/>
                <w:sz w:val="18"/>
                <w:szCs w:val="18"/>
              </w:rPr>
              <w:t>, instructions will be sent out prior</w:t>
            </w:r>
          </w:p>
        </w:tc>
      </w:tr>
      <w:tr w:rsidR="00903BBA" w14:paraId="2BB18B04" w14:textId="77777777" w:rsidTr="00905931">
        <w:trPr>
          <w:trHeight w:val="62"/>
        </w:trPr>
        <w:tc>
          <w:tcPr>
            <w:tcW w:w="3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73404C0B" w14:textId="77777777" w:rsidR="00903BBA" w:rsidRPr="00903BBA" w:rsidRDefault="00903BBA" w:rsidP="002D22AC">
            <w:pPr>
              <w:rPr>
                <w:rFonts w:eastAsia="Verdana" w:cs="Verdana"/>
                <w:b/>
                <w:sz w:val="20"/>
                <w:szCs w:val="20"/>
              </w:rPr>
            </w:pPr>
            <w:r w:rsidRPr="00903BBA">
              <w:rPr>
                <w:rFonts w:ascii="Carnac Light" w:hAnsi="Carnac Light"/>
                <w:sz w:val="20"/>
                <w:szCs w:val="20"/>
              </w:rPr>
              <w:t>Event insurance (public liability)</w:t>
            </w:r>
          </w:p>
        </w:tc>
        <w:tc>
          <w:tcPr>
            <w:tcW w:w="17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007DCDA8" w14:textId="2A6FE0A0" w:rsidR="00903BBA" w:rsidRDefault="00884323" w:rsidP="002D22AC">
            <w:pPr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>Vero</w:t>
            </w:r>
          </w:p>
        </w:tc>
        <w:tc>
          <w:tcPr>
            <w:tcW w:w="24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450EA2D7" w14:textId="257C009D" w:rsidR="00903BBA" w:rsidRDefault="00D6494B" w:rsidP="002D22AC">
            <w:pPr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>Luke</w:t>
            </w:r>
          </w:p>
        </w:tc>
        <w:tc>
          <w:tcPr>
            <w:tcW w:w="155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3DD355C9" w14:textId="5F39F25E" w:rsidR="00903BBA" w:rsidRDefault="00D6494B" w:rsidP="002D2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226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1A81F0B1" w14:textId="77777777" w:rsidR="00903BBA" w:rsidRDefault="00903BBA" w:rsidP="002D22A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717AAFBA" w14:textId="77777777" w:rsidR="00903BBA" w:rsidRDefault="00903BBA" w:rsidP="002D22AC">
            <w:pPr>
              <w:rPr>
                <w:sz w:val="18"/>
                <w:szCs w:val="18"/>
              </w:rPr>
            </w:pPr>
          </w:p>
        </w:tc>
      </w:tr>
      <w:tr w:rsidR="00903BBA" w14:paraId="53B5A7AB" w14:textId="77777777" w:rsidTr="00905931">
        <w:trPr>
          <w:trHeight w:val="62"/>
        </w:trPr>
        <w:tc>
          <w:tcPr>
            <w:tcW w:w="3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4C591588" w14:textId="77777777" w:rsidR="00903BBA" w:rsidRPr="00903BBA" w:rsidRDefault="00903BBA" w:rsidP="002D22AC">
            <w:pPr>
              <w:rPr>
                <w:rFonts w:eastAsia="Verdana" w:cs="Verdana"/>
                <w:b/>
                <w:sz w:val="20"/>
                <w:szCs w:val="20"/>
              </w:rPr>
            </w:pPr>
            <w:r w:rsidRPr="00903BBA">
              <w:rPr>
                <w:rFonts w:ascii="Carnac Light" w:hAnsi="Carnac Light"/>
                <w:sz w:val="20"/>
                <w:szCs w:val="20"/>
              </w:rPr>
              <w:t>First aid/medical services</w:t>
            </w:r>
          </w:p>
        </w:tc>
        <w:tc>
          <w:tcPr>
            <w:tcW w:w="17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56EE48EE" w14:textId="3CA2ECFC" w:rsidR="00903BBA" w:rsidRDefault="00892861" w:rsidP="002D22AC">
            <w:pPr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>Tri Star Staff</w:t>
            </w:r>
          </w:p>
        </w:tc>
        <w:tc>
          <w:tcPr>
            <w:tcW w:w="24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2908EB2C" w14:textId="04B57CAF" w:rsidR="00903BBA" w:rsidRDefault="009A7003" w:rsidP="002D22AC">
            <w:pPr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>Luke</w:t>
            </w:r>
            <w:r w:rsidR="00E81F95">
              <w:rPr>
                <w:rFonts w:eastAsia="Verdana" w:cs="Verdana"/>
                <w:sz w:val="18"/>
                <w:szCs w:val="18"/>
              </w:rPr>
              <w:t xml:space="preserve"> and Leanne</w:t>
            </w:r>
          </w:p>
        </w:tc>
        <w:tc>
          <w:tcPr>
            <w:tcW w:w="155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121FD38A" w14:textId="2721236F" w:rsidR="00903BBA" w:rsidRDefault="00E81F95" w:rsidP="002D2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Onsite at event</w:t>
            </w:r>
          </w:p>
        </w:tc>
        <w:tc>
          <w:tcPr>
            <w:tcW w:w="226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1FE2DD96" w14:textId="77777777" w:rsidR="00903BBA" w:rsidRDefault="00903BBA" w:rsidP="002D22A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27357532" w14:textId="1EC1C722" w:rsidR="00903BBA" w:rsidRDefault="00E81F95" w:rsidP="002D2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Tri Star Staff have First Aid certificates</w:t>
            </w:r>
          </w:p>
        </w:tc>
      </w:tr>
      <w:tr w:rsidR="00903BBA" w:rsidRPr="005C2310" w14:paraId="0544A1A1" w14:textId="77777777" w:rsidTr="00905931">
        <w:trPr>
          <w:trHeight w:val="221"/>
          <w:tblHeader/>
        </w:trPr>
        <w:tc>
          <w:tcPr>
            <w:tcW w:w="14444" w:type="dxa"/>
            <w:gridSpan w:val="9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0000" w:themeFill="text1"/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773F56DB" w14:textId="77777777" w:rsidR="00903BBA" w:rsidRPr="005C2310" w:rsidRDefault="00903BBA" w:rsidP="002D22AC">
            <w:pPr>
              <w:jc w:val="center"/>
              <w:rPr>
                <w:rFonts w:eastAsia="Verdana" w:cs="Verdana"/>
                <w:b/>
                <w:bCs/>
                <w:color w:val="000000" w:themeColor="text1"/>
              </w:rPr>
            </w:pPr>
            <w:r>
              <w:rPr>
                <w:rFonts w:eastAsia="Times New Roman" w:cs="Arial"/>
                <w:b/>
                <w:szCs w:val="16"/>
              </w:rPr>
              <w:t>DURING/POST-EVENT</w:t>
            </w:r>
          </w:p>
        </w:tc>
      </w:tr>
      <w:tr w:rsidR="00903BBA" w:rsidRPr="005C2310" w14:paraId="6EEA385D" w14:textId="77777777" w:rsidTr="00905931">
        <w:trPr>
          <w:trHeight w:val="270"/>
          <w:tblHeader/>
        </w:trPr>
        <w:tc>
          <w:tcPr>
            <w:tcW w:w="3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FBFBF" w:themeFill="background1" w:themeFillShade="BF"/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43925E04" w14:textId="77777777" w:rsidR="00903BBA" w:rsidRPr="005C2310" w:rsidRDefault="00903BBA" w:rsidP="002D22AC">
            <w:pPr>
              <w:rPr>
                <w:rFonts w:ascii="Carnac Light" w:eastAsia="Verdana" w:hAnsi="Carnac Light" w:cs="Verdana"/>
                <w:b/>
                <w:bCs/>
                <w:sz w:val="20"/>
                <w:szCs w:val="24"/>
              </w:rPr>
            </w:pPr>
            <w:r>
              <w:rPr>
                <w:rFonts w:ascii="Carnac Light" w:eastAsia="Verdana" w:hAnsi="Carnac Light" w:cs="Verdana"/>
                <w:b/>
                <w:bCs/>
                <w:sz w:val="20"/>
                <w:szCs w:val="24"/>
              </w:rPr>
              <w:t>ITEM</w:t>
            </w:r>
          </w:p>
        </w:tc>
        <w:tc>
          <w:tcPr>
            <w:tcW w:w="280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FBFBF" w:themeFill="background1" w:themeFillShade="BF"/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1E96A4FA" w14:textId="77777777" w:rsidR="00903BBA" w:rsidRPr="005C2310" w:rsidRDefault="00903BBA" w:rsidP="002D22AC">
            <w:pPr>
              <w:rPr>
                <w:rFonts w:ascii="Carnac Light" w:eastAsia="Verdana" w:hAnsi="Carnac Light" w:cs="Verdana"/>
                <w:b/>
                <w:bCs/>
                <w:sz w:val="20"/>
                <w:szCs w:val="24"/>
              </w:rPr>
            </w:pPr>
            <w:r>
              <w:rPr>
                <w:rFonts w:ascii="Carnac Light" w:eastAsia="Verdana" w:hAnsi="Carnac Light" w:cs="Verdana"/>
                <w:b/>
                <w:bCs/>
                <w:sz w:val="20"/>
                <w:szCs w:val="24"/>
              </w:rPr>
              <w:t>PERSON RESPONSIBLE</w:t>
            </w:r>
          </w:p>
        </w:tc>
        <w:tc>
          <w:tcPr>
            <w:tcW w:w="184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FBFBF" w:themeFill="background1" w:themeFillShade="BF"/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73235FB8" w14:textId="77777777" w:rsidR="00903BBA" w:rsidRPr="005C2310" w:rsidRDefault="00903BBA" w:rsidP="002D22AC">
            <w:pPr>
              <w:rPr>
                <w:rFonts w:ascii="Carnac Light" w:eastAsia="Verdana" w:hAnsi="Carnac Light" w:cs="Verdana"/>
                <w:b/>
                <w:bCs/>
                <w:sz w:val="20"/>
                <w:szCs w:val="24"/>
              </w:rPr>
            </w:pPr>
            <w:r>
              <w:rPr>
                <w:rFonts w:ascii="Carnac Light" w:eastAsia="Verdana" w:hAnsi="Carnac Light" w:cs="Verdana"/>
                <w:b/>
                <w:bCs/>
                <w:sz w:val="20"/>
                <w:szCs w:val="24"/>
              </w:rPr>
              <w:t>DATE (WHEN)</w:t>
            </w:r>
          </w:p>
        </w:tc>
        <w:tc>
          <w:tcPr>
            <w:tcW w:w="240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FBFBF" w:themeFill="background1" w:themeFillShade="BF"/>
          </w:tcPr>
          <w:p w14:paraId="25193E64" w14:textId="77777777" w:rsidR="00903BBA" w:rsidRPr="005C2310" w:rsidRDefault="00903BBA" w:rsidP="002D22AC">
            <w:pPr>
              <w:rPr>
                <w:rFonts w:eastAsia="Verdana" w:cs="Verdana"/>
                <w:b/>
                <w:bCs/>
                <w:color w:val="000000" w:themeColor="text1"/>
                <w:sz w:val="20"/>
              </w:rPr>
            </w:pPr>
            <w:r>
              <w:rPr>
                <w:rFonts w:ascii="Carnac Light" w:eastAsia="Verdana" w:hAnsi="Carnac Light" w:cs="Verdana"/>
                <w:b/>
                <w:bCs/>
                <w:sz w:val="20"/>
                <w:szCs w:val="24"/>
              </w:rPr>
              <w:t>CONTACT</w:t>
            </w:r>
          </w:p>
        </w:tc>
        <w:tc>
          <w:tcPr>
            <w:tcW w:w="425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FBFBF" w:themeFill="background1" w:themeFillShade="BF"/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743615C4" w14:textId="77777777" w:rsidR="00903BBA" w:rsidRPr="005C2310" w:rsidRDefault="00903BBA" w:rsidP="002D22AC">
            <w:pPr>
              <w:rPr>
                <w:rFonts w:ascii="Carnac Light" w:eastAsia="Verdana" w:hAnsi="Carnac Light" w:cs="Verdana"/>
                <w:b/>
                <w:bCs/>
                <w:sz w:val="20"/>
                <w:szCs w:val="24"/>
              </w:rPr>
            </w:pPr>
            <w:r>
              <w:rPr>
                <w:rFonts w:ascii="Carnac Light" w:eastAsia="Verdana" w:hAnsi="Carnac Light" w:cs="Verdana"/>
                <w:b/>
                <w:bCs/>
                <w:color w:val="000000" w:themeColor="text1"/>
                <w:sz w:val="20"/>
                <w:szCs w:val="24"/>
              </w:rPr>
              <w:t>NOTES</w:t>
            </w:r>
          </w:p>
        </w:tc>
      </w:tr>
      <w:tr w:rsidR="00903BBA" w14:paraId="7F9DE28A" w14:textId="77777777" w:rsidTr="00905931">
        <w:trPr>
          <w:trHeight w:val="55"/>
        </w:trPr>
        <w:tc>
          <w:tcPr>
            <w:tcW w:w="3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3F5AA657" w14:textId="77777777" w:rsidR="00903BBA" w:rsidRPr="00903BBA" w:rsidRDefault="00903BBA" w:rsidP="002D22AC">
            <w:pPr>
              <w:rPr>
                <w:rFonts w:ascii="Carnac Light" w:eastAsia="Verdana" w:hAnsi="Carnac Light" w:cs="Verdana"/>
                <w:b/>
                <w:sz w:val="20"/>
                <w:szCs w:val="20"/>
              </w:rPr>
            </w:pPr>
            <w:r w:rsidRPr="00903BBA">
              <w:rPr>
                <w:rFonts w:ascii="Carnac Light" w:hAnsi="Carnac Light"/>
                <w:sz w:val="20"/>
                <w:szCs w:val="20"/>
              </w:rPr>
              <w:t>Equipment checks</w:t>
            </w:r>
          </w:p>
        </w:tc>
        <w:tc>
          <w:tcPr>
            <w:tcW w:w="280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4A58DA46" w14:textId="77777777" w:rsidR="00903BBA" w:rsidRDefault="00D6494B" w:rsidP="002D22AC">
            <w:pPr>
              <w:rPr>
                <w:rFonts w:ascii="Carnac Light" w:eastAsia="Verdana" w:hAnsi="Carnac Light" w:cs="Verdana"/>
                <w:sz w:val="18"/>
                <w:szCs w:val="18"/>
              </w:rPr>
            </w:pPr>
            <w:r>
              <w:rPr>
                <w:rFonts w:ascii="Carnac Light" w:eastAsia="Verdana" w:hAnsi="Carnac Light" w:cs="Verdana"/>
                <w:sz w:val="18"/>
                <w:szCs w:val="18"/>
              </w:rPr>
              <w:t>David</w:t>
            </w:r>
            <w:r w:rsidR="00DD4323">
              <w:rPr>
                <w:rFonts w:ascii="Carnac Light" w:eastAsia="Verdana" w:hAnsi="Carnac Light" w:cs="Verdana"/>
                <w:sz w:val="18"/>
                <w:szCs w:val="18"/>
              </w:rPr>
              <w:t xml:space="preserve"> Phillips</w:t>
            </w:r>
          </w:p>
          <w:p w14:paraId="540DACB6" w14:textId="77777777" w:rsidR="00DD4323" w:rsidRDefault="00DD4323" w:rsidP="002D22AC">
            <w:pPr>
              <w:rPr>
                <w:rFonts w:ascii="Carnac Light" w:eastAsia="Verdana" w:hAnsi="Carnac Light" w:cs="Verdana"/>
                <w:sz w:val="18"/>
                <w:szCs w:val="18"/>
              </w:rPr>
            </w:pPr>
            <w:r>
              <w:rPr>
                <w:rFonts w:ascii="Carnac Light" w:eastAsia="Verdana" w:hAnsi="Carnac Light" w:cs="Verdana"/>
                <w:sz w:val="18"/>
                <w:szCs w:val="18"/>
              </w:rPr>
              <w:t>Dido Gotz</w:t>
            </w:r>
          </w:p>
          <w:p w14:paraId="07F023C8" w14:textId="6485ACE1" w:rsidR="00DD4323" w:rsidRDefault="00E81F95" w:rsidP="002D22AC">
            <w:pPr>
              <w:rPr>
                <w:rFonts w:ascii="Carnac Light" w:eastAsia="Verdana" w:hAnsi="Carnac Light" w:cs="Verdana"/>
                <w:sz w:val="18"/>
                <w:szCs w:val="18"/>
              </w:rPr>
            </w:pPr>
            <w:r>
              <w:rPr>
                <w:rFonts w:ascii="Carnac Light" w:eastAsia="Verdana" w:hAnsi="Carnac Light" w:cs="Verdana"/>
                <w:sz w:val="18"/>
                <w:szCs w:val="18"/>
              </w:rPr>
              <w:t xml:space="preserve">Luke Dobney </w:t>
            </w:r>
          </w:p>
        </w:tc>
        <w:tc>
          <w:tcPr>
            <w:tcW w:w="184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4BDB5498" w14:textId="5AEF9866" w:rsidR="00903BBA" w:rsidRDefault="00E81F95" w:rsidP="002D22AC">
            <w:pPr>
              <w:rPr>
                <w:rFonts w:ascii="Carnac Light" w:hAnsi="Carnac Light"/>
                <w:sz w:val="18"/>
                <w:szCs w:val="18"/>
              </w:rPr>
            </w:pPr>
            <w:r>
              <w:rPr>
                <w:rFonts w:ascii="Carnac Light" w:hAnsi="Carnac Light"/>
                <w:sz w:val="18"/>
                <w:szCs w:val="18"/>
              </w:rPr>
              <w:t>21&amp;22 August</w:t>
            </w:r>
            <w:r w:rsidR="006157D7">
              <w:rPr>
                <w:rFonts w:ascii="Carnac Light" w:hAnsi="Carnac Light"/>
                <w:sz w:val="18"/>
                <w:szCs w:val="18"/>
              </w:rPr>
              <w:t xml:space="preserve"> 2021 and daily during event</w:t>
            </w:r>
          </w:p>
        </w:tc>
        <w:tc>
          <w:tcPr>
            <w:tcW w:w="240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2916C19D" w14:textId="22BE9AF4" w:rsidR="00903BBA" w:rsidRDefault="00903BBA" w:rsidP="002D22AC">
            <w:pPr>
              <w:rPr>
                <w:sz w:val="18"/>
                <w:szCs w:val="18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74869460" w14:textId="77777777" w:rsidR="00903BBA" w:rsidRDefault="00903BBA" w:rsidP="002D22AC">
            <w:pPr>
              <w:rPr>
                <w:rFonts w:ascii="Carnac Light" w:hAnsi="Carnac Light"/>
                <w:sz w:val="18"/>
                <w:szCs w:val="18"/>
              </w:rPr>
            </w:pPr>
          </w:p>
        </w:tc>
      </w:tr>
      <w:tr w:rsidR="00903BBA" w14:paraId="2C6DD59B" w14:textId="77777777" w:rsidTr="00905931">
        <w:trPr>
          <w:trHeight w:val="62"/>
        </w:trPr>
        <w:tc>
          <w:tcPr>
            <w:tcW w:w="3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2BA6C7A4" w14:textId="77777777" w:rsidR="00903BBA" w:rsidRPr="00903BBA" w:rsidRDefault="00903BBA" w:rsidP="002D22AC">
            <w:pPr>
              <w:rPr>
                <w:rFonts w:eastAsia="Verdana" w:cs="Verdana"/>
                <w:b/>
                <w:sz w:val="20"/>
                <w:szCs w:val="20"/>
              </w:rPr>
            </w:pPr>
            <w:r w:rsidRPr="00903BBA">
              <w:rPr>
                <w:rFonts w:ascii="Carnac Light" w:hAnsi="Carnac Light"/>
                <w:sz w:val="20"/>
                <w:szCs w:val="20"/>
              </w:rPr>
              <w:t>Spectator controls</w:t>
            </w:r>
          </w:p>
        </w:tc>
        <w:tc>
          <w:tcPr>
            <w:tcW w:w="280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187F57B8" w14:textId="2BC1C994" w:rsidR="00903BBA" w:rsidRDefault="003B55CA" w:rsidP="002D22AC">
            <w:pPr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>Luke</w:t>
            </w:r>
          </w:p>
        </w:tc>
        <w:tc>
          <w:tcPr>
            <w:tcW w:w="184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54738AF4" w14:textId="77777777" w:rsidR="00903BBA" w:rsidRDefault="00903BBA" w:rsidP="002D22AC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46ABBD8F" w14:textId="77777777" w:rsidR="00903BBA" w:rsidRDefault="00903BBA" w:rsidP="002D22AC">
            <w:pPr>
              <w:rPr>
                <w:sz w:val="18"/>
                <w:szCs w:val="18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06BBA33E" w14:textId="77777777" w:rsidR="00903BBA" w:rsidRDefault="00903BBA" w:rsidP="002D22AC">
            <w:pPr>
              <w:rPr>
                <w:sz w:val="18"/>
                <w:szCs w:val="18"/>
              </w:rPr>
            </w:pPr>
          </w:p>
        </w:tc>
      </w:tr>
      <w:tr w:rsidR="00903BBA" w14:paraId="0EC519E1" w14:textId="77777777" w:rsidTr="00905931">
        <w:trPr>
          <w:trHeight w:val="62"/>
        </w:trPr>
        <w:tc>
          <w:tcPr>
            <w:tcW w:w="3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7627E22F" w14:textId="77777777" w:rsidR="00903BBA" w:rsidRPr="00903BBA" w:rsidRDefault="00903BBA" w:rsidP="002D22AC">
            <w:pPr>
              <w:rPr>
                <w:rFonts w:eastAsia="Verdana" w:cs="Verdana"/>
                <w:b/>
                <w:sz w:val="20"/>
                <w:szCs w:val="20"/>
              </w:rPr>
            </w:pPr>
            <w:r w:rsidRPr="00903BBA">
              <w:rPr>
                <w:rFonts w:ascii="Carnac Light" w:hAnsi="Carnac Light"/>
                <w:sz w:val="20"/>
                <w:szCs w:val="20"/>
              </w:rPr>
              <w:t>Safety briefings</w:t>
            </w:r>
          </w:p>
        </w:tc>
        <w:tc>
          <w:tcPr>
            <w:tcW w:w="280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464FCBC1" w14:textId="0927CC8C" w:rsidR="00903BBA" w:rsidRDefault="003B55CA" w:rsidP="002D22AC">
            <w:pPr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>Luke</w:t>
            </w:r>
            <w:r w:rsidR="00DF56FE">
              <w:rPr>
                <w:rFonts w:eastAsia="Verdana" w:cs="Verdana"/>
                <w:sz w:val="18"/>
                <w:szCs w:val="18"/>
              </w:rPr>
              <w:t>/Leanne</w:t>
            </w:r>
          </w:p>
        </w:tc>
        <w:tc>
          <w:tcPr>
            <w:tcW w:w="184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5C8C6B09" w14:textId="0CCD5D6A" w:rsidR="00903BBA" w:rsidRDefault="003B55CA" w:rsidP="002D2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  <w:tc>
          <w:tcPr>
            <w:tcW w:w="240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3382A365" w14:textId="77777777" w:rsidR="00903BBA" w:rsidRDefault="00903BBA" w:rsidP="002D22AC">
            <w:pPr>
              <w:rPr>
                <w:sz w:val="18"/>
                <w:szCs w:val="18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5C71F136" w14:textId="77777777" w:rsidR="00903BBA" w:rsidRDefault="00903BBA" w:rsidP="002D22AC">
            <w:pPr>
              <w:rPr>
                <w:sz w:val="18"/>
                <w:szCs w:val="18"/>
              </w:rPr>
            </w:pPr>
          </w:p>
        </w:tc>
      </w:tr>
      <w:tr w:rsidR="00903BBA" w14:paraId="64A1DE2D" w14:textId="77777777" w:rsidTr="00905931">
        <w:trPr>
          <w:trHeight w:val="20"/>
        </w:trPr>
        <w:tc>
          <w:tcPr>
            <w:tcW w:w="3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3CD52DD5" w14:textId="77777777" w:rsidR="00903BBA" w:rsidRPr="00903BBA" w:rsidRDefault="00903BBA" w:rsidP="002D22AC">
            <w:pPr>
              <w:rPr>
                <w:rFonts w:eastAsia="Verdana" w:cs="Verdana"/>
                <w:b/>
                <w:sz w:val="20"/>
                <w:szCs w:val="20"/>
              </w:rPr>
            </w:pPr>
            <w:r w:rsidRPr="00903BBA">
              <w:rPr>
                <w:rFonts w:ascii="Carnac Light" w:hAnsi="Carnac Light"/>
                <w:sz w:val="20"/>
                <w:szCs w:val="20"/>
              </w:rPr>
              <w:t>Post event reporting</w:t>
            </w:r>
          </w:p>
        </w:tc>
        <w:tc>
          <w:tcPr>
            <w:tcW w:w="280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62199465" w14:textId="59512765" w:rsidR="00903BBA" w:rsidRDefault="00DC066B" w:rsidP="002D22AC">
            <w:pPr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>Leanne</w:t>
            </w:r>
          </w:p>
        </w:tc>
        <w:tc>
          <w:tcPr>
            <w:tcW w:w="184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0DA123B1" w14:textId="77777777" w:rsidR="00903BBA" w:rsidRDefault="00903BBA" w:rsidP="002D22AC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4C4CEA3D" w14:textId="77777777" w:rsidR="00903BBA" w:rsidRDefault="00903BBA" w:rsidP="002D22AC">
            <w:pPr>
              <w:rPr>
                <w:sz w:val="18"/>
                <w:szCs w:val="18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50895670" w14:textId="77777777" w:rsidR="00903BBA" w:rsidRDefault="00903BBA" w:rsidP="002D22AC">
            <w:pPr>
              <w:rPr>
                <w:sz w:val="18"/>
                <w:szCs w:val="18"/>
              </w:rPr>
            </w:pPr>
          </w:p>
        </w:tc>
      </w:tr>
    </w:tbl>
    <w:p w14:paraId="38C1F859" w14:textId="77777777" w:rsidR="00903BBA" w:rsidRDefault="00903BBA" w:rsidP="00903BBA">
      <w:pPr>
        <w:rPr>
          <w:rFonts w:eastAsia="Times New Roman" w:cs="Arial"/>
          <w:sz w:val="16"/>
          <w:szCs w:val="16"/>
        </w:rPr>
      </w:pPr>
    </w:p>
    <w:p w14:paraId="0C8FE7CE" w14:textId="77777777" w:rsidR="00E00954" w:rsidRDefault="00E00954" w:rsidP="009C08C2">
      <w:pPr>
        <w:jc w:val="center"/>
        <w:rPr>
          <w:rFonts w:ascii="Carnac Light" w:eastAsia="Times New Roman" w:hAnsi="Carnac Light" w:cs="Arial"/>
          <w:b/>
          <w:bCs/>
        </w:rPr>
      </w:pPr>
    </w:p>
    <w:sectPr w:rsidR="00E00954" w:rsidSect="00DF1E9D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6272" w14:textId="77777777" w:rsidR="001B5F76" w:rsidRDefault="001B5F76">
      <w:pPr>
        <w:spacing w:after="0" w:line="240" w:lineRule="auto"/>
      </w:pPr>
      <w:r>
        <w:separator/>
      </w:r>
    </w:p>
  </w:endnote>
  <w:endnote w:type="continuationSeparator" w:id="0">
    <w:p w14:paraId="2B205315" w14:textId="77777777" w:rsidR="001B5F76" w:rsidRDefault="001B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nac Light">
    <w:altName w:val="Calibri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974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26BFEE04" w:rsidR="00863CE2" w:rsidRDefault="00863C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C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A258D8" w14:textId="77777777" w:rsidR="00863CE2" w:rsidRPr="00816958" w:rsidRDefault="00863CE2" w:rsidP="002D22AC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081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C428A" w14:textId="1C07FB5D" w:rsidR="00863CE2" w:rsidRDefault="00863C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C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DCCCAD" w14:textId="77777777" w:rsidR="00863CE2" w:rsidRPr="00816958" w:rsidRDefault="00863CE2" w:rsidP="002D22AC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A9A9" w14:textId="77777777" w:rsidR="001B5F76" w:rsidRDefault="001B5F76">
      <w:pPr>
        <w:spacing w:after="0" w:line="240" w:lineRule="auto"/>
      </w:pPr>
      <w:r>
        <w:separator/>
      </w:r>
    </w:p>
  </w:footnote>
  <w:footnote w:type="continuationSeparator" w:id="0">
    <w:p w14:paraId="0CAD250E" w14:textId="77777777" w:rsidR="001B5F76" w:rsidRDefault="001B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D3EC" w14:textId="77777777" w:rsidR="00863CE2" w:rsidRDefault="005367C9">
    <w:pPr>
      <w:pStyle w:val="Header"/>
    </w:pPr>
    <w:r>
      <w:rPr>
        <w:noProof/>
      </w:rPr>
      <w:pict w14:anchorId="63EC36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42.25pt;height:135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rnac Light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DFD9" w14:textId="77777777" w:rsidR="00863CE2" w:rsidRDefault="00863CE2">
    <w:pPr>
      <w:pStyle w:val="Header"/>
    </w:pPr>
    <w:r w:rsidRPr="00994F30">
      <w:rPr>
        <w:b/>
        <w:bCs/>
        <w:noProof/>
        <w:sz w:val="28"/>
        <w:szCs w:val="28"/>
        <w:lang w:val="en-NZ" w:eastAsia="en-NZ"/>
      </w:rPr>
      <w:drawing>
        <wp:anchor distT="0" distB="0" distL="114300" distR="114300" simplePos="0" relativeHeight="251657216" behindDoc="0" locked="0" layoutInCell="1" allowOverlap="1" wp14:anchorId="5A369E1F" wp14:editId="7C5CFD99">
          <wp:simplePos x="0" y="0"/>
          <wp:positionH relativeFrom="page">
            <wp:align>right</wp:align>
          </wp:positionH>
          <wp:positionV relativeFrom="paragraph">
            <wp:posOffset>-432716</wp:posOffset>
          </wp:positionV>
          <wp:extent cx="1398288" cy="990862"/>
          <wp:effectExtent l="0" t="0" r="0" b="0"/>
          <wp:wrapNone/>
          <wp:docPr id="1" name="Picture 1" descr="C:\Users\AndyAdams\Desktop\GNZ-Logo-Black-CMY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yAdams\Desktop\GNZ-Logo-Black-CMYK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88" cy="99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FA47" w14:textId="77777777" w:rsidR="00863CE2" w:rsidRDefault="00863C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C651" w14:textId="77777777" w:rsidR="00863CE2" w:rsidRDefault="00863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6CBF"/>
    <w:multiLevelType w:val="hybridMultilevel"/>
    <w:tmpl w:val="4C40B4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0B3E"/>
    <w:multiLevelType w:val="hybridMultilevel"/>
    <w:tmpl w:val="1BBED0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03320"/>
    <w:multiLevelType w:val="hybridMultilevel"/>
    <w:tmpl w:val="1AA6B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87D5C"/>
    <w:multiLevelType w:val="hybridMultilevel"/>
    <w:tmpl w:val="DF0E9B7A"/>
    <w:lvl w:ilvl="0" w:tplc="76FAC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7455"/>
    <w:multiLevelType w:val="hybridMultilevel"/>
    <w:tmpl w:val="445E2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37CE3"/>
    <w:multiLevelType w:val="hybridMultilevel"/>
    <w:tmpl w:val="2B64DE92"/>
    <w:lvl w:ilvl="0" w:tplc="F6E2E036">
      <w:numFmt w:val="bullet"/>
      <w:lvlText w:val="–"/>
      <w:lvlJc w:val="left"/>
      <w:pPr>
        <w:ind w:left="405" w:hanging="360"/>
      </w:pPr>
      <w:rPr>
        <w:rFonts w:ascii="Carnac Light" w:eastAsiaTheme="minorHAnsi" w:hAnsi="Carnac Ligh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D2B247C"/>
    <w:multiLevelType w:val="hybridMultilevel"/>
    <w:tmpl w:val="E6DE65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51D38"/>
    <w:multiLevelType w:val="hybridMultilevel"/>
    <w:tmpl w:val="433EEC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D4DFE"/>
    <w:multiLevelType w:val="hybridMultilevel"/>
    <w:tmpl w:val="3F98FA18"/>
    <w:lvl w:ilvl="0" w:tplc="01067E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3A77DA"/>
    <w:multiLevelType w:val="hybridMultilevel"/>
    <w:tmpl w:val="7DEE7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C59B4"/>
    <w:multiLevelType w:val="hybridMultilevel"/>
    <w:tmpl w:val="47260B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70A92"/>
    <w:multiLevelType w:val="hybridMultilevel"/>
    <w:tmpl w:val="494094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87D1B"/>
    <w:multiLevelType w:val="hybridMultilevel"/>
    <w:tmpl w:val="89BC6BD6"/>
    <w:lvl w:ilvl="0" w:tplc="54A48FE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37F51"/>
    <w:multiLevelType w:val="hybridMultilevel"/>
    <w:tmpl w:val="593CAD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67CB0"/>
    <w:multiLevelType w:val="hybridMultilevel"/>
    <w:tmpl w:val="5B6815C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5B"/>
    <w:rsid w:val="00011A9E"/>
    <w:rsid w:val="00032ACD"/>
    <w:rsid w:val="00055CAB"/>
    <w:rsid w:val="00056942"/>
    <w:rsid w:val="000678FF"/>
    <w:rsid w:val="000770B8"/>
    <w:rsid w:val="00077753"/>
    <w:rsid w:val="00081585"/>
    <w:rsid w:val="000823C1"/>
    <w:rsid w:val="00096178"/>
    <w:rsid w:val="000A4E29"/>
    <w:rsid w:val="000A7006"/>
    <w:rsid w:val="000C59B6"/>
    <w:rsid w:val="001124B0"/>
    <w:rsid w:val="00116EA5"/>
    <w:rsid w:val="00131B0A"/>
    <w:rsid w:val="0013253F"/>
    <w:rsid w:val="001533AD"/>
    <w:rsid w:val="00155F6A"/>
    <w:rsid w:val="00177620"/>
    <w:rsid w:val="00182513"/>
    <w:rsid w:val="00185232"/>
    <w:rsid w:val="00186ABA"/>
    <w:rsid w:val="00190A49"/>
    <w:rsid w:val="00196BC0"/>
    <w:rsid w:val="001A313C"/>
    <w:rsid w:val="001A5E2D"/>
    <w:rsid w:val="001B5F76"/>
    <w:rsid w:val="001D58E1"/>
    <w:rsid w:val="001F2099"/>
    <w:rsid w:val="001F6B48"/>
    <w:rsid w:val="001F7846"/>
    <w:rsid w:val="002045DA"/>
    <w:rsid w:val="00221E4F"/>
    <w:rsid w:val="00242A55"/>
    <w:rsid w:val="0024532B"/>
    <w:rsid w:val="00252846"/>
    <w:rsid w:val="00255989"/>
    <w:rsid w:val="0026541D"/>
    <w:rsid w:val="00267BC4"/>
    <w:rsid w:val="002A2C73"/>
    <w:rsid w:val="002A6557"/>
    <w:rsid w:val="002B2260"/>
    <w:rsid w:val="002D048E"/>
    <w:rsid w:val="002D22AC"/>
    <w:rsid w:val="002D50F1"/>
    <w:rsid w:val="002F11D5"/>
    <w:rsid w:val="002F5CE7"/>
    <w:rsid w:val="00305D60"/>
    <w:rsid w:val="00334300"/>
    <w:rsid w:val="0033467F"/>
    <w:rsid w:val="00341103"/>
    <w:rsid w:val="003460BC"/>
    <w:rsid w:val="00350616"/>
    <w:rsid w:val="00354ECC"/>
    <w:rsid w:val="003718A9"/>
    <w:rsid w:val="0039082F"/>
    <w:rsid w:val="00393EAF"/>
    <w:rsid w:val="003A2F4A"/>
    <w:rsid w:val="003A6D57"/>
    <w:rsid w:val="003A7291"/>
    <w:rsid w:val="003B2ACF"/>
    <w:rsid w:val="003B55CA"/>
    <w:rsid w:val="003C48D1"/>
    <w:rsid w:val="003D175B"/>
    <w:rsid w:val="003E2404"/>
    <w:rsid w:val="003E45C1"/>
    <w:rsid w:val="003E79D6"/>
    <w:rsid w:val="003F6EB2"/>
    <w:rsid w:val="00454696"/>
    <w:rsid w:val="004C2492"/>
    <w:rsid w:val="004E678D"/>
    <w:rsid w:val="004F019F"/>
    <w:rsid w:val="00531136"/>
    <w:rsid w:val="005367C9"/>
    <w:rsid w:val="00537A07"/>
    <w:rsid w:val="00570BA6"/>
    <w:rsid w:val="00571A5B"/>
    <w:rsid w:val="005A43A4"/>
    <w:rsid w:val="005C0BA3"/>
    <w:rsid w:val="005C7E0F"/>
    <w:rsid w:val="0060497D"/>
    <w:rsid w:val="00612018"/>
    <w:rsid w:val="006157D7"/>
    <w:rsid w:val="00663525"/>
    <w:rsid w:val="00673ECA"/>
    <w:rsid w:val="00684B61"/>
    <w:rsid w:val="006860B0"/>
    <w:rsid w:val="00686915"/>
    <w:rsid w:val="006943C4"/>
    <w:rsid w:val="006972CC"/>
    <w:rsid w:val="006D37A2"/>
    <w:rsid w:val="006D7604"/>
    <w:rsid w:val="006E394A"/>
    <w:rsid w:val="006E3D17"/>
    <w:rsid w:val="006E613D"/>
    <w:rsid w:val="006F15ED"/>
    <w:rsid w:val="00703399"/>
    <w:rsid w:val="0071624B"/>
    <w:rsid w:val="007313E7"/>
    <w:rsid w:val="0074053D"/>
    <w:rsid w:val="00755A8E"/>
    <w:rsid w:val="00757AFD"/>
    <w:rsid w:val="00765281"/>
    <w:rsid w:val="00766CCF"/>
    <w:rsid w:val="00781E8F"/>
    <w:rsid w:val="007825F8"/>
    <w:rsid w:val="007901F3"/>
    <w:rsid w:val="007922F3"/>
    <w:rsid w:val="007B444B"/>
    <w:rsid w:val="007C3011"/>
    <w:rsid w:val="007E401B"/>
    <w:rsid w:val="00820142"/>
    <w:rsid w:val="0082708B"/>
    <w:rsid w:val="00850442"/>
    <w:rsid w:val="00850919"/>
    <w:rsid w:val="008611DF"/>
    <w:rsid w:val="00861A60"/>
    <w:rsid w:val="00863CE2"/>
    <w:rsid w:val="008833EE"/>
    <w:rsid w:val="00884323"/>
    <w:rsid w:val="00884FCD"/>
    <w:rsid w:val="00892861"/>
    <w:rsid w:val="008B7342"/>
    <w:rsid w:val="008E13BB"/>
    <w:rsid w:val="008E290F"/>
    <w:rsid w:val="00903BBA"/>
    <w:rsid w:val="00905931"/>
    <w:rsid w:val="0092113A"/>
    <w:rsid w:val="009349CF"/>
    <w:rsid w:val="00937F1A"/>
    <w:rsid w:val="00946461"/>
    <w:rsid w:val="0094733A"/>
    <w:rsid w:val="00986898"/>
    <w:rsid w:val="0099200D"/>
    <w:rsid w:val="009A0A84"/>
    <w:rsid w:val="009A7003"/>
    <w:rsid w:val="009C08C2"/>
    <w:rsid w:val="009C30D5"/>
    <w:rsid w:val="009C53B6"/>
    <w:rsid w:val="009F02ED"/>
    <w:rsid w:val="00A00329"/>
    <w:rsid w:val="00A17761"/>
    <w:rsid w:val="00A41C07"/>
    <w:rsid w:val="00A47C21"/>
    <w:rsid w:val="00A6025D"/>
    <w:rsid w:val="00A852C8"/>
    <w:rsid w:val="00AD1772"/>
    <w:rsid w:val="00AD7127"/>
    <w:rsid w:val="00AE0CF8"/>
    <w:rsid w:val="00AF2032"/>
    <w:rsid w:val="00AF2BA6"/>
    <w:rsid w:val="00AF70C3"/>
    <w:rsid w:val="00B06D8F"/>
    <w:rsid w:val="00B12A14"/>
    <w:rsid w:val="00B47BE8"/>
    <w:rsid w:val="00B66ABA"/>
    <w:rsid w:val="00B907F6"/>
    <w:rsid w:val="00B9634B"/>
    <w:rsid w:val="00BA33A0"/>
    <w:rsid w:val="00BC73FF"/>
    <w:rsid w:val="00BD0362"/>
    <w:rsid w:val="00BE5090"/>
    <w:rsid w:val="00BF56F3"/>
    <w:rsid w:val="00BF78D3"/>
    <w:rsid w:val="00C07CD7"/>
    <w:rsid w:val="00C13CC5"/>
    <w:rsid w:val="00C16893"/>
    <w:rsid w:val="00C45061"/>
    <w:rsid w:val="00C66F66"/>
    <w:rsid w:val="00C75703"/>
    <w:rsid w:val="00C82385"/>
    <w:rsid w:val="00CB3562"/>
    <w:rsid w:val="00CB5768"/>
    <w:rsid w:val="00CE048E"/>
    <w:rsid w:val="00CE6CA5"/>
    <w:rsid w:val="00CF3792"/>
    <w:rsid w:val="00D419B2"/>
    <w:rsid w:val="00D479AD"/>
    <w:rsid w:val="00D50FB1"/>
    <w:rsid w:val="00D51895"/>
    <w:rsid w:val="00D6494B"/>
    <w:rsid w:val="00DA046D"/>
    <w:rsid w:val="00DA3EFE"/>
    <w:rsid w:val="00DC066B"/>
    <w:rsid w:val="00DC1027"/>
    <w:rsid w:val="00DC13A3"/>
    <w:rsid w:val="00DC1471"/>
    <w:rsid w:val="00DD4323"/>
    <w:rsid w:val="00DE47BD"/>
    <w:rsid w:val="00DF1E9D"/>
    <w:rsid w:val="00DF56FE"/>
    <w:rsid w:val="00E00954"/>
    <w:rsid w:val="00E079D2"/>
    <w:rsid w:val="00E3187D"/>
    <w:rsid w:val="00E33573"/>
    <w:rsid w:val="00E76002"/>
    <w:rsid w:val="00E81F95"/>
    <w:rsid w:val="00E952E5"/>
    <w:rsid w:val="00E97730"/>
    <w:rsid w:val="00EB0C01"/>
    <w:rsid w:val="00EB71AE"/>
    <w:rsid w:val="00EC47DA"/>
    <w:rsid w:val="00EE0476"/>
    <w:rsid w:val="00EE3191"/>
    <w:rsid w:val="00EF1AF0"/>
    <w:rsid w:val="00EF4843"/>
    <w:rsid w:val="00EF64AF"/>
    <w:rsid w:val="00F07E34"/>
    <w:rsid w:val="00F12414"/>
    <w:rsid w:val="00F310A3"/>
    <w:rsid w:val="00F450A7"/>
    <w:rsid w:val="00F56D87"/>
    <w:rsid w:val="00F67E36"/>
    <w:rsid w:val="00F71A52"/>
    <w:rsid w:val="00F85C5A"/>
    <w:rsid w:val="00F92AF8"/>
    <w:rsid w:val="00FA47B3"/>
    <w:rsid w:val="00FC0AC2"/>
    <w:rsid w:val="00FC7FE3"/>
    <w:rsid w:val="00FF3A69"/>
    <w:rsid w:val="51C5B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A18271"/>
  <w15:chartTrackingRefBased/>
  <w15:docId w15:val="{3E385B5D-D195-4976-8F8C-51EBE1B7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7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A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ACD"/>
    <w:pPr>
      <w:tabs>
        <w:tab w:val="center" w:pos="4513"/>
        <w:tab w:val="right" w:pos="9026"/>
      </w:tabs>
      <w:spacing w:after="0" w:line="240" w:lineRule="auto"/>
    </w:pPr>
    <w:rPr>
      <w:rFonts w:ascii="Carnac Light" w:hAnsi="Carnac Light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2ACD"/>
    <w:rPr>
      <w:rFonts w:ascii="Carnac Light" w:hAnsi="Carnac Light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2ACD"/>
    <w:pPr>
      <w:tabs>
        <w:tab w:val="center" w:pos="4513"/>
        <w:tab w:val="right" w:pos="9026"/>
      </w:tabs>
      <w:spacing w:after="0" w:line="240" w:lineRule="auto"/>
    </w:pPr>
    <w:rPr>
      <w:rFonts w:ascii="Carnac Light" w:hAnsi="Carnac Light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2ACD"/>
    <w:rPr>
      <w:rFonts w:ascii="Carnac Light" w:hAnsi="Carnac Light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32ACD"/>
    <w:pPr>
      <w:ind w:left="720"/>
      <w:contextualSpacing/>
    </w:pPr>
  </w:style>
  <w:style w:type="table" w:styleId="TableGrid">
    <w:name w:val="Table Grid"/>
    <w:basedOn w:val="TableNormal"/>
    <w:uiPriority w:val="39"/>
    <w:rsid w:val="0003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1F20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F2099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F2099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F2099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F2099"/>
    <w:pPr>
      <w:spacing w:after="100"/>
      <w:ind w:left="440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4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04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D93A3B605CB49B846D21AD7AB5F1A" ma:contentTypeVersion="13" ma:contentTypeDescription="Create a new document." ma:contentTypeScope="" ma:versionID="796f0a7986376c2d7edf9c50dcc466b5">
  <xsd:schema xmlns:xsd="http://www.w3.org/2001/XMLSchema" xmlns:xs="http://www.w3.org/2001/XMLSchema" xmlns:p="http://schemas.microsoft.com/office/2006/metadata/properties" xmlns:ns2="edd7c872-02b5-4683-bc21-da96fe122712" xmlns:ns3="69f22a15-8d76-4bb3-abc1-766e9a08f6b2" targetNamespace="http://schemas.microsoft.com/office/2006/metadata/properties" ma:root="true" ma:fieldsID="150dfd18fdc8348b51585ed077db192b" ns2:_="" ns3:_="">
    <xsd:import namespace="edd7c872-02b5-4683-bc21-da96fe122712"/>
    <xsd:import namespace="69f22a15-8d76-4bb3-abc1-766e9a08f6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7c872-02b5-4683-bc21-da96fe122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22a15-8d76-4bb3-abc1-766e9a08f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32963-8992-4B95-842C-B1D52DC04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AD539-21A9-43FE-AF79-EA6C02F68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E429C-0B9B-4C17-ADDE-831A9A94D2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4211DE-ECC4-4A87-BE20-D8E09E852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7c872-02b5-4683-bc21-da96fe122712"/>
    <ds:schemaRef ds:uri="69f22a15-8d76-4bb3-abc1-766e9a08f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919</Words>
  <Characters>5244</Characters>
  <Application>Microsoft Office Word</Application>
  <DocSecurity>4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Olsen</dc:creator>
  <cp:keywords/>
  <dc:description/>
  <cp:lastModifiedBy>Gymnastics NZ - Office</cp:lastModifiedBy>
  <cp:revision>2</cp:revision>
  <cp:lastPrinted>2019-01-09T22:55:00Z</cp:lastPrinted>
  <dcterms:created xsi:type="dcterms:W3CDTF">2021-07-02T06:16:00Z</dcterms:created>
  <dcterms:modified xsi:type="dcterms:W3CDTF">2021-07-02T06:16:00Z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0x010100E89D93A3B605CB49B846D21AD7AB5F1A</vt:lpwstr>
  </property>
</Properties>
</file>